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Planilla Obligatoria de Bibliografía:</w:t>
      </w:r>
    </w:p>
    <w:tbl>
      <w:tblPr>
        <w:tblStyle w:val="Table1"/>
        <w:tblW w:w="91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51"/>
        <w:gridCol w:w="4556"/>
        <w:tblGridChange w:id="0">
          <w:tblGrid>
            <w:gridCol w:w="4551"/>
            <w:gridCol w:w="4556"/>
          </w:tblGrid>
        </w:tblGridChange>
      </w:tblGrid>
      <w:tr>
        <w:trPr>
          <w:cantSplit w:val="0"/>
          <w:trHeight w:val="94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Auxiliar de Farmacia</w:t>
            </w:r>
          </w:p>
          <w:p w:rsidR="00000000" w:rsidDel="00000000" w:rsidP="00000000" w:rsidRDefault="00000000" w:rsidRPr="00000000" w14:paraId="0000000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COMPLEJIDAD VIII</w:t>
            </w:r>
          </w:p>
        </w:tc>
      </w:tr>
    </w:tbl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BIBLIOGRAFIA OBLIGATORIA</w:t>
      </w:r>
    </w:p>
    <w:tbl>
      <w:tblPr>
        <w:tblStyle w:val="Table2"/>
        <w:tblW w:w="9153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5"/>
        <w:gridCol w:w="8588"/>
        <w:tblGridChange w:id="0">
          <w:tblGrid>
            <w:gridCol w:w="565"/>
            <w:gridCol w:w="8588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Convenio Colectivo de Salud, ley 3408.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Ministerio de Salud. Resolución 641/2000. Normas de Organización y Funcionamiento de farmacia en Establecimientos Asistenciales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Manual para el personal de Auxiliar de Servicio Farmacéutico (</w:t>
            </w:r>
            <w:r w:rsidDel="00000000" w:rsidR="00000000" w:rsidRPr="00000000">
              <w:rPr>
                <w:rtl w:val="0"/>
              </w:rPr>
              <w:t xml:space="preserve">Ministerio de Salud de Provincia de Santa Fe)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lineRule="auto"/>
              <w:ind w:left="634" w:hanging="425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Pág. 17 -Funciones del Auxiliar de Servicios Farmacéuticos 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Rule="auto"/>
              <w:ind w:left="634" w:hanging="425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Pág. 18 -Otros integrantes de la Red de Servicios Farmacéuticos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lineRule="auto"/>
              <w:ind w:left="634" w:hanging="425"/>
            </w:pPr>
            <w:r w:rsidDel="00000000" w:rsidR="00000000" w:rsidRPr="00000000">
              <w:rPr>
                <w:rtl w:val="0"/>
              </w:rPr>
              <w:t xml:space="preserve">Pág. 28 - El rol del auxiliar de servicios farmacéuticos en este proceso se encuentra representado a través del desarrollo de las siguientes actividades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lineRule="auto"/>
              <w:ind w:left="634" w:hanging="425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Pág. 29 - Gestión de Pedidos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lineRule="auto"/>
              <w:ind w:left="634" w:hanging="425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Pág. 29 - Recepción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lineRule="auto"/>
              <w:ind w:left="634" w:hanging="425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Pág. 30/32- Almacenamiento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634" w:hanging="425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Pág. 42 -Eliminación de los Residuos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634" w:hanging="425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Pág. 43 - Trazabilidad de medicamentos y Trazabilidad de productos médicos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Auxiliar de Farmacia Hospital Provincial Neuquén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Temáticas de Género y Ley Micaela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8505"/>
        <w:tblGridChange w:id="0">
          <w:tblGrid>
            <w:gridCol w:w="567"/>
            <w:gridCol w:w="8505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https://infoleg.neuquen.gob.ar/Decretos/2023/Anexo%20Unico%20-%20Ley%203408.pdf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https://servicios.infoleg.gob.ar/infolegInternet/anexos/60000-64999/64079/norma.htm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both"/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https://www.google.com/url?sa=t&amp;source=web&amp;rct=j&amp;opi=89978449&amp;url=https://www.santafe.gov.ar/index.php/web/content/download/238343/1256013/&amp;ved=2ahUKEwj57tLtnd6IAxWHqZUCHUGkH54QFnoECBgQAQ&amp;usg=AOvVaw04g7AGXBHfkm8xNrV3L6HS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color w:val="0070c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both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https://www.google.com/url?sa=t&amp;source=web&amp;rct=j&amp;opi=89978449&amp;url=https://www.hospitalneuquen.org.ar/wp-content/uploads/2014/01/Perfil-Auxiliar-de-farmacia-HPN.pdf&amp;ved=2ahUKEwj57tLtnd6IAxWHqZUCHUGkH54QFnoECDUQAQ&amp;usg=AOvVaw09DWZRu4Rqg_MPdwclLTLM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  <w:rtl w:val="0"/>
              </w:rPr>
              <w:t xml:space="preserve">https://www.youtube.com/watch?v=Ho0dQUBGRh0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  <w:rtl w:val="0"/>
              </w:rPr>
              <w:t xml:space="preserve">https://www.youtube.com/watch?v=bAxfkAkhzaA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color w:val="0000ff"/>
                <w:sz w:val="23"/>
                <w:szCs w:val="23"/>
                <w:rtl w:val="0"/>
              </w:rPr>
              <w:t xml:space="preserve">https://www.youtube.com/watch?v=Ek7OUJ--iPU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-1076324</wp:posOffset>
          </wp:positionH>
          <wp:positionV relativeFrom="paragraph">
            <wp:posOffset>-448308</wp:posOffset>
          </wp:positionV>
          <wp:extent cx="7557521" cy="91949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30C0D"/>
    <w:rPr>
      <w:lang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 w:val="1"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uiPriority w:val="99"/>
    <w:unhideWhenUsed w:val="1"/>
    <w:rsid w:val="00F40C83"/>
    <w:rPr>
      <w:color w:val="0000ff"/>
      <w:u w:val="single"/>
    </w:rPr>
  </w:style>
  <w:style w:type="paragraph" w:styleId="TableParagraph" w:customStyle="1">
    <w:name w:val="Table Paragraph"/>
    <w:basedOn w:val="Normal"/>
    <w:uiPriority w:val="1"/>
    <w:qFormat w:val="1"/>
    <w:rsid w:val="00F40C83"/>
    <w:pPr>
      <w:widowControl w:val="0"/>
      <w:spacing w:after="0" w:line="240" w:lineRule="auto"/>
    </w:pPr>
    <w:rPr>
      <w:lang w:val="en-US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472462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62427C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DF5EF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google.com/url?sa=t&amp;source=web&amp;rct=j&amp;opi=89978449&amp;url=https://www.hospitalneuquen.org.ar/wp-content/uploads/2014/01/Perfil-Auxiliar-de-farmacia-HPN.pdf&amp;ved=2ahUKEwj57tLtnd6IAxWHqZUCHUGkH54QFnoECDUQAQ&amp;usg=AOvVaw09DWZRu4Rqg_MPdwclLTLM" TargetMode="External"/><Relationship Id="rId9" Type="http://schemas.openxmlformats.org/officeDocument/2006/relationships/hyperlink" Target="https://www.google.com/url?sa=t&amp;source=web&amp;rct=j&amp;opi=89978449&amp;url=https://www.santafe.gov.ar/index.php/web/content/download/238343/1256013/&amp;ved=2ahUKEwj57tLtnd6IAxWHqZUCHUGkH54QFnoECBgQAQ&amp;usg=AOvVaw04g7AGXBHfkm8xNrV3L6H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nfoleg.neuquen.gob.ar/Decretos/2023/Anexo%20Unico%20-%20Ley%203408.pdf" TargetMode="External"/><Relationship Id="rId8" Type="http://schemas.openxmlformats.org/officeDocument/2006/relationships/hyperlink" Target="https://servicios.infoleg.gob.ar/infolegInternet/anexos/60000-64999/64079/norma.ht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c7UXqcDpGAA4bswc6NeQJNtxHg==">CgMxLjAyCGguZ2pkZ3hzOAByITFlYTNuWi0xcVY1VlpOdjI5Ukw4QnpTbk1LdzNWbUFlTg==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2024-07-29T18:21:00Z</dcterms:created>
  <dc:creator>Silvina Benitez</dc:creator>
</cp:coreProperties>
</file>