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1B09" w14:textId="77777777" w:rsidR="00F251D8" w:rsidRDefault="00F251D8">
      <w:pPr>
        <w:jc w:val="both"/>
        <w:rPr>
          <w:b/>
          <w:u w:val="single"/>
        </w:rPr>
      </w:pPr>
      <w:bookmarkStart w:id="0" w:name="_heading=h.gjdgxs" w:colFirst="0" w:colLast="0"/>
      <w:bookmarkEnd w:id="0"/>
    </w:p>
    <w:p w14:paraId="4D3AE855" w14:textId="77777777" w:rsidR="00F251D8" w:rsidRDefault="00CF6AA1">
      <w:pPr>
        <w:jc w:val="both"/>
        <w:rPr>
          <w:b/>
          <w:u w:val="single"/>
        </w:rPr>
      </w:pPr>
      <w:r>
        <w:rPr>
          <w:b/>
          <w:u w:val="single"/>
        </w:rPr>
        <w:t>Planilla Obligatoria de Bibliografía:</w:t>
      </w:r>
    </w:p>
    <w:tbl>
      <w:tblPr>
        <w:tblStyle w:val="a"/>
        <w:tblW w:w="91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1"/>
        <w:gridCol w:w="4556"/>
      </w:tblGrid>
      <w:tr w:rsidR="00F251D8" w14:paraId="7427911C" w14:textId="77777777">
        <w:trPr>
          <w:trHeight w:val="942"/>
        </w:trPr>
        <w:tc>
          <w:tcPr>
            <w:tcW w:w="4551" w:type="dxa"/>
          </w:tcPr>
          <w:p w14:paraId="67EFEA54" w14:textId="77777777" w:rsidR="00F251D8" w:rsidRDefault="00CF6AA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Puesto a concursar:</w:t>
            </w:r>
          </w:p>
          <w:p w14:paraId="79FD9678" w14:textId="77777777" w:rsidR="00F251D8" w:rsidRDefault="00CF6AA1">
            <w:pPr>
              <w:jc w:val="both"/>
            </w:pPr>
            <w:r>
              <w:t>Licenciada/o en enfermería</w:t>
            </w:r>
          </w:p>
          <w:p w14:paraId="10826066" w14:textId="77777777" w:rsidR="00F251D8" w:rsidRDefault="00F251D8">
            <w:pPr>
              <w:jc w:val="both"/>
            </w:pPr>
          </w:p>
        </w:tc>
        <w:tc>
          <w:tcPr>
            <w:tcW w:w="4556" w:type="dxa"/>
            <w:vAlign w:val="center"/>
          </w:tcPr>
          <w:p w14:paraId="74B8E49F" w14:textId="77777777" w:rsidR="00F251D8" w:rsidRDefault="00CF6AA1">
            <w:pPr>
              <w:jc w:val="center"/>
            </w:pPr>
            <w:r>
              <w:t>COMPLEJIDAD VIII</w:t>
            </w:r>
          </w:p>
        </w:tc>
      </w:tr>
    </w:tbl>
    <w:p w14:paraId="2CF6C800" w14:textId="77777777" w:rsidR="00F251D8" w:rsidRDefault="00F251D8">
      <w:pPr>
        <w:jc w:val="both"/>
      </w:pPr>
    </w:p>
    <w:p w14:paraId="12635FF9" w14:textId="77777777" w:rsidR="00F251D8" w:rsidRDefault="00CF6AA1">
      <w:pPr>
        <w:jc w:val="both"/>
        <w:rPr>
          <w:b/>
          <w:u w:val="single"/>
        </w:rPr>
      </w:pPr>
      <w:r>
        <w:rPr>
          <w:b/>
          <w:u w:val="single"/>
        </w:rPr>
        <w:t>NORMATIVA Y BIBLIOGRAFIA OBLIGATORIA</w:t>
      </w:r>
    </w:p>
    <w:tbl>
      <w:tblPr>
        <w:tblStyle w:val="a0"/>
        <w:tblW w:w="915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8588"/>
      </w:tblGrid>
      <w:tr w:rsidR="00F251D8" w14:paraId="35062126" w14:textId="77777777">
        <w:trPr>
          <w:trHeight w:val="277"/>
        </w:trPr>
        <w:tc>
          <w:tcPr>
            <w:tcW w:w="565" w:type="dxa"/>
            <w:shd w:val="clear" w:color="auto" w:fill="auto"/>
          </w:tcPr>
          <w:p w14:paraId="0965A13C" w14:textId="77777777" w:rsidR="00F251D8" w:rsidRDefault="00CF6AA1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588" w:type="dxa"/>
            <w:shd w:val="clear" w:color="auto" w:fill="auto"/>
          </w:tcPr>
          <w:p w14:paraId="1AE7431B" w14:textId="77777777" w:rsidR="00F251D8" w:rsidRDefault="00CF6AA1">
            <w:pPr>
              <w:spacing w:after="0" w:line="240" w:lineRule="auto"/>
              <w:jc w:val="both"/>
            </w:pPr>
            <w:r>
              <w:t>Convenio Colectivo de Salud, ley 3408.</w:t>
            </w:r>
          </w:p>
        </w:tc>
      </w:tr>
      <w:tr w:rsidR="00F251D8" w14:paraId="4919206D" w14:textId="77777777">
        <w:trPr>
          <w:trHeight w:val="262"/>
        </w:trPr>
        <w:tc>
          <w:tcPr>
            <w:tcW w:w="565" w:type="dxa"/>
            <w:shd w:val="clear" w:color="auto" w:fill="auto"/>
          </w:tcPr>
          <w:p w14:paraId="47328D70" w14:textId="77777777" w:rsidR="00F251D8" w:rsidRDefault="00CF6AA1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8588" w:type="dxa"/>
            <w:shd w:val="clear" w:color="auto" w:fill="auto"/>
          </w:tcPr>
          <w:p w14:paraId="7968EB55" w14:textId="77777777" w:rsidR="00F251D8" w:rsidRDefault="00CF6AA1">
            <w:pPr>
              <w:spacing w:after="0" w:line="240" w:lineRule="auto"/>
              <w:jc w:val="both"/>
            </w:pPr>
            <w:r>
              <w:t>Acciones para la seguridad de los pacientes en el ámbito de la atención sanitaria.</w:t>
            </w:r>
          </w:p>
        </w:tc>
      </w:tr>
      <w:tr w:rsidR="00F251D8" w14:paraId="307AC5AA" w14:textId="77777777">
        <w:trPr>
          <w:trHeight w:val="555"/>
        </w:trPr>
        <w:tc>
          <w:tcPr>
            <w:tcW w:w="565" w:type="dxa"/>
            <w:shd w:val="clear" w:color="auto" w:fill="auto"/>
          </w:tcPr>
          <w:p w14:paraId="63FDDBDF" w14:textId="77777777" w:rsidR="00F251D8" w:rsidRDefault="00CF6AA1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8588" w:type="dxa"/>
            <w:shd w:val="clear" w:color="auto" w:fill="auto"/>
          </w:tcPr>
          <w:p w14:paraId="1CE8F7E5" w14:textId="77777777" w:rsidR="00F251D8" w:rsidRDefault="00CF6AA1">
            <w:pPr>
              <w:spacing w:after="0" w:line="240" w:lineRule="auto"/>
              <w:jc w:val="both"/>
            </w:pPr>
            <w:r>
              <w:t>Buenas prácticas para la prevención de las infecciones asociadas a catéter vascular central (</w:t>
            </w:r>
            <w:proofErr w:type="spellStart"/>
            <w:r>
              <w:t>cvc</w:t>
            </w:r>
            <w:proofErr w:type="spellEnd"/>
            <w:r>
              <w:t>).</w:t>
            </w:r>
          </w:p>
        </w:tc>
      </w:tr>
      <w:tr w:rsidR="00F251D8" w14:paraId="341AA23D" w14:textId="77777777">
        <w:trPr>
          <w:trHeight w:val="348"/>
        </w:trPr>
        <w:tc>
          <w:tcPr>
            <w:tcW w:w="565" w:type="dxa"/>
            <w:shd w:val="clear" w:color="auto" w:fill="auto"/>
          </w:tcPr>
          <w:p w14:paraId="70FDCA72" w14:textId="77777777" w:rsidR="00F251D8" w:rsidRDefault="00CF6AA1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8588" w:type="dxa"/>
            <w:shd w:val="clear" w:color="auto" w:fill="auto"/>
          </w:tcPr>
          <w:p w14:paraId="534C6063" w14:textId="77777777" w:rsidR="00F251D8" w:rsidRDefault="00CF6AA1">
            <w:pPr>
              <w:shd w:val="clear" w:color="auto" w:fill="FFFFFF"/>
            </w:pPr>
            <w:r>
              <w:t>Manual de bioseguridad para establecimientos de salud – capítulo 12 normas y recomendaciones de bioseguridad en hemodiálisis.</w:t>
            </w:r>
          </w:p>
        </w:tc>
      </w:tr>
    </w:tbl>
    <w:p w14:paraId="7CCEC3B1" w14:textId="77777777" w:rsidR="00F251D8" w:rsidRDefault="00F251D8">
      <w:pPr>
        <w:jc w:val="both"/>
      </w:pPr>
    </w:p>
    <w:p w14:paraId="23364CB9" w14:textId="77777777" w:rsidR="00F251D8" w:rsidRDefault="00CF6AA1">
      <w:pPr>
        <w:jc w:val="both"/>
        <w:rPr>
          <w:b/>
          <w:u w:val="single"/>
        </w:rPr>
      </w:pPr>
      <w:r>
        <w:rPr>
          <w:b/>
          <w:u w:val="single"/>
        </w:rPr>
        <w:t>LINKS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505"/>
      </w:tblGrid>
      <w:tr w:rsidR="00F251D8" w14:paraId="281D13BE" w14:textId="77777777">
        <w:trPr>
          <w:trHeight w:val="281"/>
        </w:trPr>
        <w:tc>
          <w:tcPr>
            <w:tcW w:w="567" w:type="dxa"/>
            <w:shd w:val="clear" w:color="auto" w:fill="auto"/>
          </w:tcPr>
          <w:p w14:paraId="752A0C93" w14:textId="77777777" w:rsidR="00F251D8" w:rsidRDefault="00CF6AA1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8505" w:type="dxa"/>
            <w:shd w:val="clear" w:color="auto" w:fill="auto"/>
          </w:tcPr>
          <w:p w14:paraId="69316C85" w14:textId="77777777" w:rsidR="00F251D8" w:rsidRDefault="00CF6AA1">
            <w:pPr>
              <w:spacing w:after="0" w:line="240" w:lineRule="auto"/>
              <w:jc w:val="both"/>
            </w:pPr>
            <w:hyperlink r:id="rId7">
              <w:r>
                <w:rPr>
                  <w:color w:val="0000FF"/>
                  <w:u w:val="single"/>
                </w:rPr>
                <w:t>https://infoleg.neuquen.gob.ar/Decretos/2023/Anexo%20Unico%20-%20Ley%203408.pdf</w:t>
              </w:r>
            </w:hyperlink>
          </w:p>
        </w:tc>
      </w:tr>
      <w:tr w:rsidR="00F251D8" w14:paraId="44F6BAA2" w14:textId="77777777">
        <w:trPr>
          <w:trHeight w:val="266"/>
        </w:trPr>
        <w:tc>
          <w:tcPr>
            <w:tcW w:w="567" w:type="dxa"/>
            <w:shd w:val="clear" w:color="auto" w:fill="auto"/>
          </w:tcPr>
          <w:p w14:paraId="7E8B294D" w14:textId="77777777" w:rsidR="00F251D8" w:rsidRDefault="00CF6AA1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8505" w:type="dxa"/>
            <w:shd w:val="clear" w:color="auto" w:fill="auto"/>
          </w:tcPr>
          <w:p w14:paraId="3BBC618A" w14:textId="77777777" w:rsidR="00F251D8" w:rsidRDefault="00CF6AA1">
            <w:pPr>
              <w:spacing w:after="0" w:line="240" w:lineRule="auto"/>
              <w:jc w:val="both"/>
            </w:pPr>
            <w:hyperlink r:id="rId8">
              <w:r>
                <w:rPr>
                  <w:color w:val="1155CC"/>
                  <w:u w:val="single"/>
                </w:rPr>
                <w:t>https://www.argentina.gob.ar/sites/default/files/2024/04/acciones-seg-paciente-feb-2021_0.pdf</w:t>
              </w:r>
            </w:hyperlink>
            <w:r>
              <w:t xml:space="preserve"> </w:t>
            </w:r>
          </w:p>
        </w:tc>
      </w:tr>
      <w:tr w:rsidR="00F251D8" w14:paraId="36F9607C" w14:textId="77777777">
        <w:trPr>
          <w:trHeight w:val="281"/>
        </w:trPr>
        <w:tc>
          <w:tcPr>
            <w:tcW w:w="567" w:type="dxa"/>
            <w:shd w:val="clear" w:color="auto" w:fill="auto"/>
          </w:tcPr>
          <w:p w14:paraId="4862A7FA" w14:textId="77777777" w:rsidR="00F251D8" w:rsidRDefault="00CF6AA1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8505" w:type="dxa"/>
            <w:shd w:val="clear" w:color="auto" w:fill="auto"/>
          </w:tcPr>
          <w:p w14:paraId="0BD2F478" w14:textId="77777777" w:rsidR="00F251D8" w:rsidRDefault="00CF6AA1">
            <w:pPr>
              <w:spacing w:after="0" w:line="240" w:lineRule="auto"/>
              <w:jc w:val="both"/>
            </w:pPr>
            <w:hyperlink r:id="rId9">
              <w:r>
                <w:rPr>
                  <w:rFonts w:ascii="Arial" w:eastAsia="Arial" w:hAnsi="Arial" w:cs="Arial"/>
                  <w:color w:val="0000FF"/>
                  <w:u w:val="single"/>
                </w:rPr>
                <w:t>https://www.argentina.go</w:t>
              </w:r>
              <w:r>
                <w:rPr>
                  <w:rFonts w:ascii="Arial" w:eastAsia="Arial" w:hAnsi="Arial" w:cs="Arial"/>
                  <w:color w:val="0000FF"/>
                  <w:u w:val="single"/>
                </w:rPr>
                <w:t>b.ar/sites/default/files/infoleg/res4221-1-395420.pdf</w:t>
              </w:r>
            </w:hyperlink>
            <w:r>
              <w:t xml:space="preserve"> </w:t>
            </w:r>
          </w:p>
        </w:tc>
      </w:tr>
      <w:tr w:rsidR="00F251D8" w14:paraId="5023FF3F" w14:textId="77777777">
        <w:trPr>
          <w:trHeight w:val="823"/>
        </w:trPr>
        <w:tc>
          <w:tcPr>
            <w:tcW w:w="567" w:type="dxa"/>
            <w:shd w:val="clear" w:color="auto" w:fill="auto"/>
          </w:tcPr>
          <w:p w14:paraId="17F73410" w14:textId="77777777" w:rsidR="00F251D8" w:rsidRDefault="00CF6AA1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8505" w:type="dxa"/>
            <w:shd w:val="clear" w:color="auto" w:fill="auto"/>
          </w:tcPr>
          <w:p w14:paraId="01951A71" w14:textId="77777777" w:rsidR="00F251D8" w:rsidRDefault="00CF6AA1">
            <w:pPr>
              <w:jc w:val="both"/>
              <w:rPr>
                <w:rFonts w:ascii="Arial" w:eastAsia="Arial" w:hAnsi="Arial" w:cs="Arial"/>
                <w:color w:val="0070C0"/>
                <w:u w:val="single"/>
              </w:rPr>
            </w:pPr>
            <w:hyperlink r:id="rId10">
              <w:r>
                <w:rPr>
                  <w:rFonts w:ascii="Arial" w:eastAsia="Arial" w:hAnsi="Arial" w:cs="Arial"/>
                  <w:color w:val="0000FF"/>
                  <w:u w:val="single"/>
                </w:rPr>
                <w:t>https://www.mendoza.gov.ar/salud/biblioteca/manuales/manual-de-</w:t>
              </w:r>
              <w:r>
                <w:rPr>
                  <w:rFonts w:ascii="Arial" w:eastAsia="Arial" w:hAnsi="Arial" w:cs="Arial"/>
                  <w:color w:val="0000FF"/>
                  <w:u w:val="single"/>
                </w:rPr>
                <w:t>bioseguridad-para-establecimientos-de-salud-capitulo-12-normas-y-recomendaciones-de-bioseguridad-en-hemodialisis</w:t>
              </w:r>
            </w:hyperlink>
          </w:p>
        </w:tc>
      </w:tr>
    </w:tbl>
    <w:p w14:paraId="1003F573" w14:textId="77777777" w:rsidR="00F251D8" w:rsidRDefault="00F251D8">
      <w:pPr>
        <w:jc w:val="both"/>
        <w:rPr>
          <w:b/>
          <w:u w:val="single"/>
        </w:rPr>
      </w:pPr>
    </w:p>
    <w:sectPr w:rsidR="00F251D8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BD50" w14:textId="77777777" w:rsidR="00000000" w:rsidRDefault="00CF6AA1">
      <w:pPr>
        <w:spacing w:after="0" w:line="240" w:lineRule="auto"/>
      </w:pPr>
      <w:r>
        <w:separator/>
      </w:r>
    </w:p>
  </w:endnote>
  <w:endnote w:type="continuationSeparator" w:id="0">
    <w:p w14:paraId="3EDB8C92" w14:textId="77777777" w:rsidR="00000000" w:rsidRDefault="00CF6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E864" w14:textId="77777777" w:rsidR="00000000" w:rsidRDefault="00CF6AA1">
      <w:pPr>
        <w:spacing w:after="0" w:line="240" w:lineRule="auto"/>
      </w:pPr>
      <w:r>
        <w:separator/>
      </w:r>
    </w:p>
  </w:footnote>
  <w:footnote w:type="continuationSeparator" w:id="0">
    <w:p w14:paraId="1C11BE65" w14:textId="77777777" w:rsidR="00000000" w:rsidRDefault="00CF6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6AE8" w14:textId="77777777" w:rsidR="00F251D8" w:rsidRDefault="00CF6A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99636F" wp14:editId="45884921">
          <wp:simplePos x="0" y="0"/>
          <wp:positionH relativeFrom="column">
            <wp:posOffset>-1076324</wp:posOffset>
          </wp:positionH>
          <wp:positionV relativeFrom="paragraph">
            <wp:posOffset>-448308</wp:posOffset>
          </wp:positionV>
          <wp:extent cx="7557521" cy="91949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521" cy="919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D8"/>
    <w:rsid w:val="00CF6AA1"/>
    <w:rsid w:val="00F2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EE30"/>
  <w15:docId w15:val="{9D3B40A1-F6E7-4D23-829E-56D127AF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C0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9D8"/>
    <w:rPr>
      <w:lang w:val="es-AR"/>
    </w:rPr>
  </w:style>
  <w:style w:type="character" w:styleId="Hipervnculo">
    <w:name w:val="Hyperlink"/>
    <w:uiPriority w:val="99"/>
    <w:unhideWhenUsed/>
    <w:rsid w:val="00F40C8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40C83"/>
    <w:pPr>
      <w:widowControl w:val="0"/>
      <w:spacing w:after="0" w:line="240" w:lineRule="auto"/>
    </w:pPr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246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2427C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entina.gob.ar/sites/default/files/2024/04/acciones-seg-paciente-feb-2021_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leg.neuquen.gob.ar/Decretos/2023/Anexo%20Unico%20-%20Ley%20340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endoza.gov.ar/salud/biblioteca/manuales/manual-de-bioseguridad-para-establecimientos-de-salud-capitulo-12-normas-y-recomendaciones-de-bioseguridad-en-hemodialis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gentina.gob.ar/sites/default/files/infoleg/res4221-1-3954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i9HwO/4A0ipK10wHMpuTmCR78A==">CgMxLjAyCGguZ2pkZ3hzOAByITFDX3RqS0ZWeHZOaV9LeHpTdUVKeWU5WElnbGlKSDBIbw==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Benitez</dc:creator>
  <cp:lastModifiedBy>Silvia Baetriz Alvarez</cp:lastModifiedBy>
  <cp:revision>2</cp:revision>
  <dcterms:created xsi:type="dcterms:W3CDTF">2024-10-22T12:26:00Z</dcterms:created>
  <dcterms:modified xsi:type="dcterms:W3CDTF">2024-10-22T12:26:00Z</dcterms:modified>
</cp:coreProperties>
</file>