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Planilla Obligatoria de Bibliografía:</w:t>
      </w:r>
    </w:p>
    <w:tbl>
      <w:tblPr>
        <w:tblStyle w:val="Table1"/>
        <w:tblW w:w="91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1"/>
        <w:gridCol w:w="4556"/>
        <w:tblGridChange w:id="0">
          <w:tblGrid>
            <w:gridCol w:w="4551"/>
            <w:gridCol w:w="4556"/>
          </w:tblGrid>
        </w:tblGridChange>
      </w:tblGrid>
      <w:tr>
        <w:trPr>
          <w:cantSplit w:val="0"/>
          <w:trHeight w:val="94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Puesto a concursar:</w:t>
            </w:r>
          </w:p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Técnica/o en esterilización</w:t>
            </w:r>
          </w:p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COMPLEJIDAD VIII</w:t>
            </w:r>
          </w:p>
        </w:tc>
      </w:tr>
    </w:tbl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NORMATIVA Y BIBLIOGRAFÍA OBLIGATORIA</w:t>
      </w:r>
    </w:p>
    <w:tbl>
      <w:tblPr>
        <w:tblStyle w:val="Table2"/>
        <w:tblW w:w="9153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5"/>
        <w:gridCol w:w="8588"/>
        <w:tblGridChange w:id="0">
          <w:tblGrid>
            <w:gridCol w:w="565"/>
            <w:gridCol w:w="8588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Convenio Colectivo de Salud, ley 3408.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Resolución 1067/2019 CENTRALES DE ESTERILIZACIÓN Y REPROCESAMIENTO - DIRECTRICES DE ORGANIZACIÓN Y FUNCIONAMIENTO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Resolución 586/2019 Anexo 1: PROCEDIMIENTO PARA EL REPROCESAMIENTO DE ENDOSCOPIOS. Directrices de Organización y Funcionamiento de Endoscopia Digestiva. Argentina: Secretaría de Gobierno de Salud; 2019.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Resolución 586/2019 Anexo 2: LISTADO DE VERIFICACIÓN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Directrices de Organización y Funcionamiento de Endoscopia Digestiva. Argentina: Secretaría de Gobierno de Salud; 2019.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Esterilización Hospitalaria CODEINEP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hd w:fill="ffffff" w:val="clear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Manual de Esterilización para Centros de Salud – Pan American Health Organization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Capítulos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Áreas físicas y personal de la central de esterilización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Limpieza del material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Preparación y empaque de los materiales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Normas básicas para la desinfección y esterilización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Desinfección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Esterilización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Correcta carga de un esterilizador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Manipulación, transporte y almacenado del material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hd w:fill="ffffff" w:val="clear"/>
              <w:spacing w:after="0" w:afterAutospacing="0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Métodos de control del proceso de esterilización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Fallas en el proceso de esterilización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hd w:fill="ffffff" w:val="clea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Resolución 1547/2007. Guía de Procedimientos y Métodos de Esterilización y Desinfección para Establecimientos de Salud Públicos y Privados. Argentina: Ministerio de Salud de la Nación; 2007.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LINKS</w:t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8505"/>
        <w:tblGridChange w:id="0">
          <w:tblGrid>
            <w:gridCol w:w="567"/>
            <w:gridCol w:w="850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https://infoleg.neuquen.gob.ar/Decretos/2023/Anexo%20Unico%20-%20Ley%203408.pdf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http://servicios.infoleg.gob.ar/infolegInternet/anexos/325000-329999/325022/norma.htm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http://servicios.infoleg.gob.ar/infolegInternet/anexos/320000-324999/321518/norma.htm</w:t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http://servicios.infoleg.gob.ar/infolegInternet/anexos/130000-134999/134887/norma.htm</w:t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https://codeinep.org/wp-content/uploads/2017/04/PE-C1.pdf</w:t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https://www3.paho.org/bra/dmdocuments/amr-manual-esterilizacion.pdf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https://www.argentina.gob.ar/normativa/nacional/resoluci%C3%B3n-1547-2007-134887/texto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-448308</wp:posOffset>
          </wp:positionV>
          <wp:extent cx="7557521" cy="91949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521" cy="9194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0C0D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 w:val="1"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 w:val="1"/>
    <w:rsid w:val="00F40C83"/>
    <w:rPr>
      <w:color w:val="0000ff"/>
      <w:u w:val="single"/>
    </w:rPr>
  </w:style>
  <w:style w:type="paragraph" w:styleId="TableParagraph" w:customStyle="1">
    <w:name w:val="Table Paragraph"/>
    <w:basedOn w:val="Normal"/>
    <w:uiPriority w:val="1"/>
    <w:qFormat w:val="1"/>
    <w:rsid w:val="00F40C83"/>
    <w:pPr>
      <w:widowControl w:val="0"/>
      <w:spacing w:after="0" w:line="240" w:lineRule="auto"/>
    </w:pPr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472462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2427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argentina.gob.ar/normativa/nacional/resoluci%C3%B3n-1547-2007-134887/tex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foleg.neuquen.gob.ar/Decretos/2023/Anexo%20Unico%20-%20Ley%203408.pdf" TargetMode="External"/><Relationship Id="rId8" Type="http://schemas.openxmlformats.org/officeDocument/2006/relationships/hyperlink" Target="https://www3.paho.org/bra/dmdocuments/amr-manual-esterilizacion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Csa67d9avgsgGeu1aqmhLoLRQ==">CgMxLjAyCGguZ2pkZ3hzOAByITFvbURuUE1SQklxUVVoeW1YRklER05fRGdqRHFMYjltQg==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2024-07-29T18:21:00Z</dcterms:created>
  <dc:creator>Silvina Benitez</dc:creator>
</cp:coreProperties>
</file>