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0C" w:rsidRDefault="001E300C" w:rsidP="001E300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bookmarkStart w:id="0" w:name="_heading=h.gjdgxs" w:colFirst="0" w:colLast="0"/>
      <w:bookmarkEnd w:id="0"/>
    </w:p>
    <w:p w:rsidR="0044611A" w:rsidRDefault="001E300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Planilla Obligatoria de Bibliografía:</w:t>
      </w:r>
    </w:p>
    <w:tbl>
      <w:tblPr>
        <w:tblStyle w:val="a3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3579"/>
      </w:tblGrid>
      <w:tr w:rsidR="0044611A" w:rsidTr="001E300C">
        <w:trPr>
          <w:cantSplit/>
          <w:tblHeader/>
        </w:trPr>
        <w:tc>
          <w:tcPr>
            <w:tcW w:w="5065" w:type="dxa"/>
          </w:tcPr>
          <w:p w:rsidR="0044611A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Puesto a concursar:</w:t>
            </w:r>
          </w:p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Auxiliar de Estadística, Administrativo y Aux. </w:t>
            </w:r>
            <w:proofErr w:type="gramStart"/>
            <w:r>
              <w:rPr>
                <w:color w:val="000000"/>
              </w:rPr>
              <w:t>en</w:t>
            </w:r>
            <w:proofErr w:type="gramEnd"/>
            <w:r>
              <w:rPr>
                <w:color w:val="000000"/>
              </w:rPr>
              <w:t xml:space="preserve"> Atención al Público. </w:t>
            </w:r>
          </w:p>
        </w:tc>
        <w:tc>
          <w:tcPr>
            <w:tcW w:w="3579" w:type="dxa"/>
          </w:tcPr>
          <w:p w:rsidR="001E300C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u w:val="single"/>
              </w:rPr>
            </w:pPr>
          </w:p>
          <w:p w:rsidR="0044611A" w:rsidRPr="001E300C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COMPLEJIDAD VI</w:t>
            </w:r>
          </w:p>
        </w:tc>
      </w:tr>
    </w:tbl>
    <w:p w:rsidR="0044611A" w:rsidRDefault="0044611A" w:rsidP="001E30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4611A" w:rsidRDefault="001E300C" w:rsidP="001E300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NORMATIVA Y BIBLIOGRAFÍA OBLIGATORIA</w:t>
      </w:r>
    </w:p>
    <w:tbl>
      <w:tblPr>
        <w:tblStyle w:val="a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44611A" w:rsidTr="001E300C">
        <w:trPr>
          <w:cantSplit/>
          <w:trHeight w:val="332"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11A" w:rsidRPr="001E300C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E300C">
              <w:t>LEY DE DERECHOS DEL PACIENTE Nº 2611</w:t>
            </w:r>
          </w:p>
        </w:tc>
      </w:tr>
      <w:tr w:rsidR="0044611A" w:rsidTr="001E300C">
        <w:trPr>
          <w:cantSplit/>
          <w:trHeight w:val="615"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10" w:type="dxa"/>
          </w:tcPr>
          <w:p w:rsidR="0044611A" w:rsidRPr="001E300C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 xml:space="preserve">Convenio Colectivo de Trabajo - LEY 3476 </w:t>
            </w:r>
            <w:r>
              <w:rPr>
                <w:b/>
                <w:bCs/>
                <w:color w:val="000000"/>
              </w:rPr>
              <w:t>– (se podrá tener una copia impresa</w:t>
            </w:r>
            <w:r>
              <w:rPr>
                <w:b/>
                <w:bCs/>
                <w:color w:val="000000"/>
              </w:rPr>
              <w:t xml:space="preserve"> al momento de rendir el examen)</w:t>
            </w:r>
          </w:p>
        </w:tc>
      </w:tr>
      <w:tr w:rsidR="0044611A">
        <w:trPr>
          <w:cantSplit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10" w:type="dxa"/>
          </w:tcPr>
          <w:p w:rsidR="0044611A" w:rsidRPr="001E300C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1E300C">
              <w:t xml:space="preserve">Ley de Procedimiento 1284 - Art 38  al 53  </w:t>
            </w:r>
            <w:r w:rsidRPr="001E300C">
              <w:rPr>
                <w:b/>
              </w:rPr>
              <w:t>– (se podrá tener una copia impresa al momento de rendir el examen)</w:t>
            </w:r>
          </w:p>
        </w:tc>
      </w:tr>
      <w:tr w:rsidR="0044611A">
        <w:trPr>
          <w:cantSplit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10" w:type="dxa"/>
          </w:tcPr>
          <w:p w:rsidR="0044611A" w:rsidRPr="001E300C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1E300C">
              <w:t>REGLAMENTO DE USO DE GDE</w:t>
            </w:r>
          </w:p>
        </w:tc>
      </w:tr>
      <w:tr w:rsidR="0044611A">
        <w:trPr>
          <w:cantSplit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10" w:type="dxa"/>
          </w:tcPr>
          <w:p w:rsidR="0044611A" w:rsidRPr="001E300C" w:rsidRDefault="001E300C">
            <w:pPr>
              <w:pStyle w:val="Ttulo1"/>
              <w:keepNext w:val="0"/>
              <w:keepLines w:val="0"/>
              <w:shd w:val="clear" w:color="auto" w:fill="F9F9F9"/>
              <w:spacing w:before="0" w:after="0" w:line="276" w:lineRule="auto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1E300C">
              <w:rPr>
                <w:b w:val="0"/>
                <w:sz w:val="22"/>
                <w:szCs w:val="22"/>
              </w:rPr>
              <w:t>ORGANIZACIÓN SECTORIAL</w:t>
            </w:r>
          </w:p>
        </w:tc>
      </w:tr>
      <w:tr w:rsidR="0044611A">
        <w:trPr>
          <w:cantSplit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10" w:type="dxa"/>
          </w:tcPr>
          <w:p w:rsidR="0044611A" w:rsidRPr="001E300C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1E300C">
              <w:t>Instructivo para la elaboración de Notas</w:t>
            </w:r>
          </w:p>
        </w:tc>
      </w:tr>
      <w:tr w:rsidR="0044611A">
        <w:trPr>
          <w:cantSplit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7</w:t>
            </w:r>
          </w:p>
        </w:tc>
        <w:tc>
          <w:tcPr>
            <w:tcW w:w="8110" w:type="dxa"/>
          </w:tcPr>
          <w:p w:rsidR="0044611A" w:rsidRPr="001E300C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1E300C">
              <w:t>Perfil del Puesto</w:t>
            </w:r>
          </w:p>
        </w:tc>
      </w:tr>
      <w:tr w:rsidR="0044611A">
        <w:trPr>
          <w:cantSplit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8110" w:type="dxa"/>
          </w:tcPr>
          <w:p w:rsidR="0044611A" w:rsidRPr="001E300C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bookmarkStart w:id="1" w:name="_heading=h.30j0zll" w:colFirst="0" w:colLast="0"/>
            <w:bookmarkEnd w:id="1"/>
            <w:r w:rsidRPr="001E300C">
              <w:t>Temáticas de Género y LEY Micaela</w:t>
            </w:r>
          </w:p>
        </w:tc>
      </w:tr>
    </w:tbl>
    <w:p w:rsidR="001E300C" w:rsidRDefault="001E300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:rsidR="001E300C" w:rsidRDefault="001E300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LINKS</w:t>
      </w:r>
      <w:bookmarkStart w:id="2" w:name="_GoBack"/>
      <w:bookmarkEnd w:id="2"/>
    </w:p>
    <w:tbl>
      <w:tblPr>
        <w:tblStyle w:val="a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44611A">
        <w:trPr>
          <w:cantSplit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10" w:type="dxa"/>
          </w:tcPr>
          <w:p w:rsidR="0044611A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hyperlink r:id="rId7">
              <w:r>
                <w:rPr>
                  <w:color w:val="0000FF"/>
                  <w:u w:val="single"/>
                </w:rPr>
                <w:t>https://bioetica.saludneuquen.gob.ar/wp-content/uploads/2021/07/Ley-Provincial-2611-Derechos-de-los-Pacientes.pdf</w:t>
              </w:r>
            </w:hyperlink>
          </w:p>
        </w:tc>
      </w:tr>
      <w:tr w:rsidR="0044611A" w:rsidTr="001E300C">
        <w:trPr>
          <w:cantSplit/>
          <w:trHeight w:val="363"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10" w:type="dxa"/>
          </w:tcPr>
          <w:p w:rsidR="0044611A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hyperlink r:id="rId8">
              <w:r>
                <w:rPr>
                  <w:color w:val="0000FF"/>
                  <w:u w:val="single"/>
                </w:rPr>
                <w:t>https://boficial.neuquen.gov.ar/Decretos/2024</w:t>
              </w:r>
              <w:r>
                <w:rPr>
                  <w:color w:val="0000FF"/>
                  <w:u w:val="single"/>
                </w:rPr>
                <w:t>/Ley_3476%20Anexo%20Unico.pdf</w:t>
              </w:r>
            </w:hyperlink>
          </w:p>
        </w:tc>
      </w:tr>
      <w:tr w:rsidR="0044611A">
        <w:trPr>
          <w:cantSplit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611A" w:rsidRDefault="001E300C" w:rsidP="001E300C">
            <w:pPr>
              <w:spacing w:line="276" w:lineRule="auto"/>
              <w:ind w:right="100"/>
              <w:rPr>
                <w:color w:val="1155CC"/>
                <w:u w:val="single"/>
              </w:rPr>
            </w:pPr>
            <w:hyperlink r:id="rId9">
              <w:r>
                <w:rPr>
                  <w:color w:val="1155CC"/>
                  <w:u w:val="single"/>
                </w:rPr>
                <w:t>https://www.contadurianeuquen.gob.ar/ley-no-1284-1981-ley-de-procedimiento-administrativo/</w:t>
              </w:r>
            </w:hyperlink>
          </w:p>
        </w:tc>
      </w:tr>
      <w:tr w:rsidR="0044611A">
        <w:trPr>
          <w:cantSplit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10" w:type="dxa"/>
          </w:tcPr>
          <w:p w:rsidR="0044611A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hyperlink r:id="rId10">
              <w:r>
                <w:rPr>
                  <w:color w:val="0000FF"/>
                  <w:u w:val="single"/>
                </w:rPr>
                <w:t>https://gde.neuquen.gov.ar/wp-content/uploads/2024/11/Decreto-21652023-REGLAMENTO-DE-USO-DE-GDE.pdf</w:t>
              </w:r>
            </w:hyperlink>
          </w:p>
        </w:tc>
      </w:tr>
      <w:tr w:rsidR="0044611A">
        <w:trPr>
          <w:cantSplit/>
          <w:trHeight w:val="370"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10" w:type="dxa"/>
          </w:tcPr>
          <w:p w:rsidR="0044611A" w:rsidRDefault="001E300C" w:rsidP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hyperlink r:id="rId11">
              <w:r>
                <w:rPr>
                  <w:color w:val="1155CC"/>
                  <w:u w:val="single"/>
                </w:rPr>
                <w:t>https://salud.neuquen.gob.ar/organizacion-sectorial/</w:t>
              </w:r>
            </w:hyperlink>
            <w:r>
              <w:t xml:space="preserve"> </w:t>
            </w:r>
          </w:p>
        </w:tc>
      </w:tr>
      <w:tr w:rsidR="0044611A" w:rsidTr="001E300C">
        <w:trPr>
          <w:cantSplit/>
          <w:trHeight w:val="856"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t>6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611A" w:rsidRDefault="001E300C" w:rsidP="001E300C">
            <w:pPr>
              <w:spacing w:line="276" w:lineRule="auto"/>
              <w:ind w:right="100"/>
              <w:rPr>
                <w:color w:val="1155CC"/>
                <w:u w:val="single"/>
              </w:rPr>
            </w:pPr>
            <w:hyperlink r:id="rId12">
              <w:r>
                <w:rPr>
                  <w:color w:val="1155CC"/>
                  <w:u w:val="single"/>
                </w:rPr>
                <w:t>https://drive.google.com/file/d/1i092oG4QdivbI4Myiu2nQFd_Ue9wX8pM/view?usp=sharing</w:t>
              </w:r>
            </w:hyperlink>
          </w:p>
        </w:tc>
      </w:tr>
      <w:tr w:rsidR="0044611A" w:rsidTr="001E300C">
        <w:trPr>
          <w:cantSplit/>
          <w:trHeight w:val="461"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>7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611A" w:rsidRDefault="001E300C" w:rsidP="001E300C">
            <w:pPr>
              <w:spacing w:line="276" w:lineRule="auto"/>
              <w:ind w:right="100"/>
            </w:pPr>
            <w:r>
              <w:t>Perfil del puesto</w:t>
            </w:r>
          </w:p>
        </w:tc>
      </w:tr>
      <w:tr w:rsidR="0044611A">
        <w:trPr>
          <w:cantSplit/>
          <w:trHeight w:val="917"/>
          <w:tblHeader/>
        </w:trPr>
        <w:tc>
          <w:tcPr>
            <w:tcW w:w="534" w:type="dxa"/>
          </w:tcPr>
          <w:p w:rsidR="0044611A" w:rsidRDefault="001E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611A" w:rsidRDefault="001E300C">
            <w:pP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23"/>
                <w:szCs w:val="23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u w:val="single"/>
                </w:rPr>
                <w:t>https://www.youtube.com/watch?v=Ho0dQUBGRh0</w:t>
              </w:r>
            </w:hyperlink>
          </w:p>
          <w:p w:rsidR="0044611A" w:rsidRDefault="001E300C">
            <w:pPr>
              <w:spacing w:line="276" w:lineRule="auto"/>
              <w:ind w:right="-320"/>
              <w:rPr>
                <w:rFonts w:ascii="Times New Roman" w:eastAsia="Times New Roman" w:hAnsi="Times New Roman" w:cs="Times New Roman"/>
                <w:color w:val="365F91"/>
                <w:sz w:val="23"/>
                <w:szCs w:val="23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u w:val="single"/>
                </w:rPr>
                <w:t>https://www.youtube.com/watch?v=bAxfkAkhzaA</w:t>
              </w:r>
            </w:hyperlink>
            <w:r>
              <w:rPr>
                <w:rFonts w:ascii="Times New Roman" w:eastAsia="Times New Roman" w:hAnsi="Times New Roman" w:cs="Times New Roman"/>
                <w:color w:val="365F91"/>
                <w:sz w:val="23"/>
                <w:szCs w:val="23"/>
              </w:rPr>
              <w:t xml:space="preserve"> </w:t>
            </w:r>
          </w:p>
          <w:p w:rsidR="0044611A" w:rsidRDefault="001E300C">
            <w:pPr>
              <w:spacing w:line="276" w:lineRule="auto"/>
              <w:rPr>
                <w:color w:val="1155CC"/>
                <w:u w:val="single"/>
              </w:rPr>
            </w:pPr>
            <w:hyperlink r:id="rId15">
              <w:r>
                <w:rPr>
                  <w:color w:val="1155CC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1155CC"/>
                  <w:u w:val="single"/>
                </w:rPr>
                <w:t>iPU</w:t>
              </w:r>
              <w:proofErr w:type="spellEnd"/>
            </w:hyperlink>
          </w:p>
        </w:tc>
      </w:tr>
    </w:tbl>
    <w:p w:rsidR="0044611A" w:rsidRDefault="0044611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44611A" w:rsidSect="001E300C">
      <w:headerReference w:type="default" r:id="rId16"/>
      <w:pgSz w:w="11906" w:h="16838"/>
      <w:pgMar w:top="1417" w:right="1274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0C" w:rsidRDefault="001E300C" w:rsidP="001E300C">
      <w:pPr>
        <w:spacing w:after="0" w:line="240" w:lineRule="auto"/>
      </w:pPr>
      <w:r>
        <w:separator/>
      </w:r>
    </w:p>
  </w:endnote>
  <w:endnote w:type="continuationSeparator" w:id="0">
    <w:p w:rsidR="001E300C" w:rsidRDefault="001E300C" w:rsidP="001E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0C" w:rsidRDefault="001E300C" w:rsidP="001E300C">
      <w:pPr>
        <w:spacing w:after="0" w:line="240" w:lineRule="auto"/>
      </w:pPr>
      <w:r>
        <w:separator/>
      </w:r>
    </w:p>
  </w:footnote>
  <w:footnote w:type="continuationSeparator" w:id="0">
    <w:p w:rsidR="001E300C" w:rsidRDefault="001E300C" w:rsidP="001E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0C" w:rsidRDefault="001E300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45AE6" wp14:editId="4A2FCCD8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58125" cy="952500"/>
          <wp:effectExtent l="0" t="0" r="9525" b="0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8581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A"/>
    <w:rsid w:val="001E300C"/>
    <w:rsid w:val="004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E5C5A-5A7B-407B-AF66-F6848B2D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84"/>
  </w:style>
  <w:style w:type="paragraph" w:styleId="Ttulo1">
    <w:name w:val="heading 1"/>
    <w:basedOn w:val="Normal1"/>
    <w:next w:val="Normal1"/>
    <w:rsid w:val="009F65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F65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F65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F65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F65D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F65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9F65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9F65DC"/>
  </w:style>
  <w:style w:type="table" w:customStyle="1" w:styleId="TableNormal0">
    <w:name w:val="Table Normal"/>
    <w:rsid w:val="009F65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F65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9F65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9F65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9F65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448F0"/>
    <w:rPr>
      <w:color w:val="0000FF" w:themeColor="hyperlink"/>
      <w:u w:val="single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00C"/>
  </w:style>
  <w:style w:type="paragraph" w:styleId="Piedepgina">
    <w:name w:val="footer"/>
    <w:basedOn w:val="Normal"/>
    <w:link w:val="PiedepginaCar"/>
    <w:uiPriority w:val="99"/>
    <w:unhideWhenUsed/>
    <w:rsid w:val="001E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ficial.neuquen.gov.ar/Decretos/2024/Ley_3476%20Anexo%20Unico.pdf" TargetMode="External"/><Relationship Id="rId13" Type="http://schemas.openxmlformats.org/officeDocument/2006/relationships/hyperlink" Target="https://www.youtube.com/watch?v=Ho0dQUBGRh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oetica.saludneuquen.gob.ar/wp-content/uploads/2021/07/Ley-Provincial-2611-Derechos-de-los-Pacientes.pdf" TargetMode="External"/><Relationship Id="rId12" Type="http://schemas.openxmlformats.org/officeDocument/2006/relationships/hyperlink" Target="https://drive.google.com/file/d/1i092oG4QdivbI4Myiu2nQFd_Ue9wX8pM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lud.neuquen.gob.ar/organizacion-sectori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k7OUJ--iPU" TargetMode="External"/><Relationship Id="rId10" Type="http://schemas.openxmlformats.org/officeDocument/2006/relationships/hyperlink" Target="https://gde.neuquen.gov.ar/wp-content/uploads/2024/11/Decreto-21652023-REGLAMENTO-DE-USO-DE-G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tadurianeuquen.gob.ar/ley-no-1284-1981-ley-de-procedimiento-administrativo/" TargetMode="External"/><Relationship Id="rId14" Type="http://schemas.openxmlformats.org/officeDocument/2006/relationships/hyperlink" Target="https://www.youtube.com/watch?v=bAxfkAkhz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I5CQ0BYJ//IXLVBjCO8Kh2FAg==">CgMxLjAyCGguZ2pkZ3hzMgloLjMwajB6bGwyCWguMzBqMHpsbDIJaC4zMGowemxsMgloLjFmb2I5dGU4AHIhMWpsM3BQaWVBc3hSTDN2Unpfck41bzIxWE56bWpxTWpO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2</cp:revision>
  <dcterms:created xsi:type="dcterms:W3CDTF">2025-02-05T15:47:00Z</dcterms:created>
  <dcterms:modified xsi:type="dcterms:W3CDTF">2025-03-09T22:47:00Z</dcterms:modified>
</cp:coreProperties>
</file>