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Planilla Obligatoria de Bibliografía: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3"/>
        <w:gridCol w:w="4251"/>
        <w:tblGridChange w:id="0">
          <w:tblGrid>
            <w:gridCol w:w="4243"/>
            <w:gridCol w:w="42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u w:val="single"/>
                <w:rtl w:val="0"/>
              </w:rPr>
              <w:t xml:space="preserve">Puesto a concursar:</w:t>
            </w:r>
          </w:p>
          <w:p w:rsidR="00000000" w:rsidDel="00000000" w:rsidP="00000000" w:rsidRDefault="00000000" w:rsidRPr="00000000" w14:paraId="000000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Técnico en seguridad e higiene</w:t>
            </w:r>
          </w:p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COMPLEJIDAD 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NORMATIVA Y BIBLIOGRAFÍA OBLIGATORIA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"/>
        <w:gridCol w:w="7965"/>
        <w:tblGridChange w:id="0">
          <w:tblGrid>
            <w:gridCol w:w="529"/>
            <w:gridCol w:w="79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5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HIGIENE Y SEGURIDAD EN EL TRABAJO - LEY Nº 19.587 – </w:t>
            </w:r>
            <w:r w:rsidDel="00000000" w:rsidR="00000000" w:rsidRPr="00000000">
              <w:rPr>
                <w:rtl w:val="0"/>
              </w:rPr>
              <w:t xml:space="preserve">REGLAMENTACIÓN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5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1875 (TO 2267) y Decreto reglamentario 2656/99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5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SRT  415/2002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5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17557. </w:t>
            </w:r>
            <w:r w:rsidDel="00000000" w:rsidR="00000000" w:rsidRPr="00000000">
              <w:rPr>
                <w:rtl w:val="0"/>
              </w:rPr>
              <w:t xml:space="preserve">Radiofísica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5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Res. 905/2015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Convenio Colectivo de Trabajo - LEY 3476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(se podrá tener una copia impresa al momento de rendir el examen)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Temáticas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Género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 Ley Micaela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LINKS</w:t>
      </w:r>
    </w:p>
    <w:tbl>
      <w:tblPr>
        <w:tblStyle w:val="Table3"/>
        <w:tblpPr w:leftFromText="141" w:rightFromText="141" w:topFromText="0" w:bottomFromText="0" w:vertAnchor="text" w:horzAnchor="text" w:tblpX="0" w:tblpY="31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"/>
        <w:gridCol w:w="8002"/>
        <w:tblGridChange w:id="0">
          <w:tblGrid>
            <w:gridCol w:w="492"/>
            <w:gridCol w:w="80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http://servicios.infoleg.gob.ar/infolegInternet/anexos/15000-19999/17612/norma.htm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http://www.cean.gob.ar/wp-content/uploads/2016/05/leypcial1875-decreto2656-leyt.o.2267.pdf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https://www.argentina.gob.ar/normativa/nacional/resoluci%C3%B3n-415-2002-79053/texto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http://www.msal.gob.ar/dlsn/sites/default/files/2019-09/Ley%2017557.pdf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https://exactas.uba.ar/higieneyseguridad/wp-content/uploads/2019/08/Resoluci%C3%B3n-SRT-905-2015-Funciones-que-deber%C3%A1n-desarrollar-los-Servicios-de-Higiene-y-Seguridad-en-el-Trabajo-y-de-Medicina-del-Trabajo.pdf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https://boficial.neuquen.gov.ar/Decretos/2024/Ley_3476%20Anexo%20Unico.pdf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3"/>
                  <w:szCs w:val="23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https://www.youtube.com/watch?v=Ho0dQUBGRh0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3"/>
                  <w:szCs w:val="23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https://www.youtube.com/watch?v=bAxfkAkhzaA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hyperlink r:id="rId15">
              <w:r w:rsidDel="00000000" w:rsidR="00000000" w:rsidRPr="00000000">
                <w:rPr>
                  <w:color w:val="0000ff"/>
                  <w:sz w:val="23"/>
                  <w:szCs w:val="23"/>
                  <w:u w:val="single"/>
                  <w:rtl w:val="0"/>
                </w:rPr>
                <w:t xml:space="preserve">https://www.youtube.com/watch?v=Ek7OUJ--iPU</w:t>
              </w:r>
            </w:hyperlink>
            <w:r w:rsidDel="00000000" w:rsidR="00000000" w:rsidRPr="00000000">
              <w:rPr>
                <w:color w:val="0000ff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-412749</wp:posOffset>
          </wp:positionV>
          <wp:extent cx="2249170" cy="1035685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9170" cy="10356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53325" cy="895350"/>
          <wp:effectExtent b="0" l="0" r="0" t="0"/>
          <wp:wrapSquare wrapText="bothSides" distB="0" distT="0" distL="114300" distR="114300"/>
          <wp:docPr descr="https://lh7-rt.googleusercontent.com/docsz/AD_4nXcRcJ_947NTe-lkr--xKaAADnGrfn81nEhCwj6PcIAoOu8c3bTNUWr11hxKUI-Gfk7pcT22Wo-pOxKERXkeDnHUY6IqjacYzMzBuWpDXKZP3nUgIKBxg1W-J2yDYilP6_ZdSTXhu6r-VMyxl1ibOQ?key=NPXK45jIt8CouOUiEyBNwICY" id="5" name="image1.png"/>
          <a:graphic>
            <a:graphicData uri="http://schemas.openxmlformats.org/drawingml/2006/picture">
              <pic:pic>
                <pic:nvPicPr>
                  <pic:cNvPr descr="https://lh7-rt.googleusercontent.com/docsz/AD_4nXcRcJ_947NTe-lkr--xKaAADnGrfn81nEhCwj6PcIAoOu8c3bTNUWr11hxKUI-Gfk7pcT22Wo-pOxKERXkeDnHUY6IqjacYzMzBuWpDXKZP3nUgIKBxg1W-J2yDYilP6_ZdSTXhu6r-VMyxl1ibOQ?key=NPXK45jIt8CouOUiEyBNwIC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C0D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9B46EC"/>
    <w:pPr>
      <w:spacing w:after="160" w:line="259" w:lineRule="auto"/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B46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B46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B46EC"/>
    <w:rPr>
      <w:rFonts w:ascii="Segoe UI" w:cs="Segoe UI" w:hAnsi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 w:val="1"/>
    <w:rsid w:val="007D618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188"/>
    <w:rPr>
      <w:lang w:val="es-AR"/>
    </w:rPr>
  </w:style>
  <w:style w:type="paragraph" w:styleId="Piedepgina">
    <w:name w:val="footer"/>
    <w:basedOn w:val="Normal"/>
    <w:link w:val="PiedepginaCar"/>
    <w:uiPriority w:val="99"/>
    <w:unhideWhenUsed w:val="1"/>
    <w:rsid w:val="007D618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D6188"/>
    <w:rPr>
      <w:lang w:val="es-AR"/>
    </w:rPr>
  </w:style>
  <w:style w:type="paragraph" w:styleId="NormalWeb">
    <w:name w:val="Normal (Web)"/>
    <w:basedOn w:val="Normal"/>
    <w:uiPriority w:val="99"/>
    <w:unhideWhenUsed w:val="1"/>
    <w:rsid w:val="008059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Default" w:customStyle="1">
    <w:name w:val="Default"/>
    <w:rsid w:val="008059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eastAsia="es-ES" w:val="es-41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xactas.uba.ar/higieneyseguridad/wp-content/uploads/2019/08/Resoluci%C3%B3n-SRT-905-2015-Funciones-que-deber%C3%A1n-desarrollar-los-Servicios-de-Higiene-y-Seguridad-en-el-Trabajo-y-de-Medicina-del-Trabajo.pdf" TargetMode="External"/><Relationship Id="rId10" Type="http://schemas.openxmlformats.org/officeDocument/2006/relationships/hyperlink" Target="http://www.msal.gob.ar/dlsn/sites/default/files/2019-09/Ley%2017557.pdf" TargetMode="External"/><Relationship Id="rId13" Type="http://schemas.openxmlformats.org/officeDocument/2006/relationships/hyperlink" Target="https://www.youtube.com/watch?v=Ho0dQUBGRh0" TargetMode="External"/><Relationship Id="rId12" Type="http://schemas.openxmlformats.org/officeDocument/2006/relationships/hyperlink" Target="https://boficial.neuquen.gov.ar/Decretos/2024/Ley_3476%20Anexo%20Unico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gentina.gob.ar/normativa/nacional/resoluci%C3%B3n-415-2002-79053/texto" TargetMode="External"/><Relationship Id="rId15" Type="http://schemas.openxmlformats.org/officeDocument/2006/relationships/hyperlink" Target="https://www.youtube.com/watch?v=Ek7OUJ--iPU" TargetMode="External"/><Relationship Id="rId14" Type="http://schemas.openxmlformats.org/officeDocument/2006/relationships/hyperlink" Target="https://www.youtube.com/watch?v=bAxfkAkhzaA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ervicios.infoleg.gob.ar/infolegInternet/anexos/15000-19999/17612/norma.htm" TargetMode="External"/><Relationship Id="rId8" Type="http://schemas.openxmlformats.org/officeDocument/2006/relationships/hyperlink" Target="http://www.cean.gob.ar/wp-content/uploads/2016/05/leypcial1875-decreto2656-leyt.o.2267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iN7foKi7Gbm4FUy7iPJY1sYOw==">CgMxLjAyCGguZ2pkZ3hzOAByITFkY2xWcUN4Z2QyNW8yMjBwbkJialhURFcxQmdzdlNJMg==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2025-03-07T14:40:00Z</dcterms:created>
  <dc:creator>Alvarez Silvia</dc:creator>
</cp:coreProperties>
</file>