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Planilla Obligatoria de Bibliografía:</w:t>
      </w:r>
    </w:p>
    <w:tbl>
      <w:tblPr>
        <w:tblStyle w:val="Table1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22"/>
        <w:gridCol w:w="4322"/>
        <w:tblGridChange w:id="0">
          <w:tblGrid>
            <w:gridCol w:w="4322"/>
            <w:gridCol w:w="4322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Puesto a concursar: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Auxiliar de Estadística, Administrativo y Aux. en Atención al Público. 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Complejidad IV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NORMATIVA Y BIBLIOGRAFÍA OBLIGATORIA</w:t>
      </w:r>
    </w:p>
    <w:tbl>
      <w:tblPr>
        <w:tblStyle w:val="Table2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Ley de Derechos del Paciente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Nº 2611</w:t>
            </w:r>
          </w:p>
        </w:tc>
      </w:tr>
      <w:tr>
        <w:trPr>
          <w:cantSplit w:val="1"/>
          <w:trHeight w:val="589.7631835937501" w:hRule="atLeast"/>
          <w:tblHeader w:val="1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  <w:t xml:space="preserve">Convenio Colectivo de Trabajo Salud – LEY 3408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Ley de Procedimiento 1284 - Art 38  al 53 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– (se podrá tener una copia impresa al momento de rendir el examen)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58.83789062500006" w:hRule="atLeast"/>
          <w:tblHeader w:val="1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R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eglamento de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Uso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 GDE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9f9f9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O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rganización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ectorial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Instructivo para la elaboración de Notas</w:t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Perfil del Puesto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88.83789062500006" w:hRule="atLeast"/>
          <w:tblHeader w:val="1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LINKS</w:t>
      </w:r>
    </w:p>
    <w:tbl>
      <w:tblPr>
        <w:tblStyle w:val="Table3"/>
        <w:tblW w:w="864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4"/>
        <w:gridCol w:w="8110"/>
        <w:tblGridChange w:id="0">
          <w:tblGrid>
            <w:gridCol w:w="534"/>
            <w:gridCol w:w="8110"/>
          </w:tblGrid>
        </w:tblGridChange>
      </w:tblGrid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https://bioetica.saludneuquen.gob.ar/wp-content/uploads/2021/07/Ley-Provincial-2611-Derechos-de-los-Pacientes.pdf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https://boficial.neuquen.gov.ar/Decretos/2024/Ley_3476%20Anexo%20Unico.pdf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85" w:hRule="atLeast"/>
          <w:tblHeader w:val="1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right="100" w:firstLine="0"/>
              <w:rPr>
                <w:color w:val="1155cc"/>
                <w:u w:val="single"/>
              </w:rPr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https://www.contadurianeuquen.gob.ar/ley-no-1284-1981-ley-de-procedimiento-administrativo/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i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https://gde.neuquen.gov.ar/wp-content/uploads/2024/11/Decreto-21652023-REGLAMENTO-DE-USO-DE-GDE.pdf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0" w:hRule="atLeast"/>
          <w:tblHeader w:val="1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https://salud.neuquen.gob.ar/organizacion-sectorial/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00" w:hRule="atLeast"/>
          <w:tblHeader w:val="1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before="0" w:line="276" w:lineRule="auto"/>
              <w:ind w:left="0" w:right="100" w:firstLine="0"/>
              <w:rPr>
                <w:color w:val="1155cc"/>
                <w:u w:val="single"/>
              </w:rPr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https://drive.google.com/file/d/1i092oG4QdivbI4Myiu2nQFd_Ue9wX8pM/view?usp=sharing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73.83789062500006" w:hRule="atLeast"/>
          <w:tblHeader w:val="1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76" w:lineRule="auto"/>
              <w:ind w:left="0" w:right="100" w:firstLine="0"/>
              <w:rPr/>
            </w:pPr>
            <w:r w:rsidDel="00000000" w:rsidR="00000000" w:rsidRPr="00000000">
              <w:rPr>
                <w:rtl w:val="0"/>
              </w:rPr>
              <w:t xml:space="preserve">Perfil del puesto</w:t>
            </w:r>
          </w:p>
        </w:tc>
      </w:tr>
      <w:tr>
        <w:trPr>
          <w:cantSplit w:val="1"/>
          <w:trHeight w:val="917.6757812500001" w:hRule="atLeast"/>
          <w:tblHeader w:val="1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before="0" w:line="276" w:lineRule="auto"/>
              <w:rPr>
                <w:rFonts w:ascii="Times New Roman" w:cs="Times New Roman" w:eastAsia="Times New Roman" w:hAnsi="Times New Roman"/>
                <w:color w:val="1155cc"/>
                <w:sz w:val="23"/>
                <w:szCs w:val="23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before="0" w:line="276" w:lineRule="auto"/>
              <w:ind w:right="-320"/>
              <w:rPr>
                <w:rFonts w:ascii="Times New Roman" w:cs="Times New Roman" w:eastAsia="Times New Roman" w:hAnsi="Times New Roman"/>
                <w:color w:val="365f91"/>
                <w:sz w:val="23"/>
                <w:szCs w:val="23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color w:val="365f91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A">
            <w:pPr>
              <w:spacing w:after="0" w:before="0" w:line="276" w:lineRule="auto"/>
              <w:rPr>
                <w:color w:val="1155cc"/>
                <w:u w:val="single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  <w:qFormat w:val="1"/>
    <w:rsid w:val="00564E84"/>
  </w:style>
  <w:style w:type="paragraph" w:styleId="Ttulo1">
    <w:name w:val="heading 1"/>
    <w:basedOn w:val="Normal1"/>
    <w:next w:val="Normal1"/>
    <w:rsid w:val="009F65DC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1"/>
    <w:next w:val="Normal1"/>
    <w:rsid w:val="009F65DC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1"/>
    <w:next w:val="Normal1"/>
    <w:rsid w:val="009F65DC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1"/>
    <w:next w:val="Normal1"/>
    <w:rsid w:val="009F65DC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1"/>
    <w:next w:val="Normal1"/>
    <w:rsid w:val="009F65DC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1"/>
    <w:next w:val="Normal1"/>
    <w:rsid w:val="009F65DC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Normal1" w:customStyle="1">
    <w:name w:val="Normal1"/>
    <w:rsid w:val="009F65DC"/>
  </w:style>
  <w:style w:type="table" w:styleId="TableNormal" w:customStyle="1">
    <w:name w:val="Table Normal"/>
    <w:rsid w:val="009F65DC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9F65DC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1"/>
    <w:next w:val="Normal1"/>
    <w:rsid w:val="009F65DC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2" w:customStyle="1">
    <w:basedOn w:val="TableNormal"/>
    <w:rsid w:val="009F65DC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B448F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salud.neuquen.gob.ar/organizacion-sectorial/" TargetMode="External"/><Relationship Id="rId10" Type="http://schemas.openxmlformats.org/officeDocument/2006/relationships/hyperlink" Target="https://gde.neuquen.gov.ar/wp-content/uploads/2024/11/Decreto-21652023-REGLAMENTO-DE-USO-DE-GDE.pdf" TargetMode="External"/><Relationship Id="rId13" Type="http://schemas.openxmlformats.org/officeDocument/2006/relationships/hyperlink" Target="https://www.youtube.com/watch?v=Ho0dQUBGRh0" TargetMode="External"/><Relationship Id="rId12" Type="http://schemas.openxmlformats.org/officeDocument/2006/relationships/hyperlink" Target="https://drive.google.com/file/d/1i092oG4QdivbI4Myiu2nQFd_Ue9wX8pM/view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ontadurianeuquen.gob.ar/ley-no-1284-1981-ley-de-procedimiento-administrativo/" TargetMode="External"/><Relationship Id="rId15" Type="http://schemas.openxmlformats.org/officeDocument/2006/relationships/hyperlink" Target="https://www.youtube.com/watch?v=Ek7OUJ--iPU" TargetMode="External"/><Relationship Id="rId14" Type="http://schemas.openxmlformats.org/officeDocument/2006/relationships/hyperlink" Target="https://www.youtube.com/watch?v=bAxfkAkhza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ioetica.saludneuquen.gob.ar/wp-content/uploads/2021/07/Ley-Provincial-2611-Derechos-de-los-Pacientes.pdf" TargetMode="External"/><Relationship Id="rId8" Type="http://schemas.openxmlformats.org/officeDocument/2006/relationships/hyperlink" Target="https://boficial.neuquen.gov.ar/Decretos/2024/Ley_3476%20Anexo%20Unic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chfTvU3XQ47fTRgTpvb1JKI4ow==">CgMxLjAyCGguZ2pkZ3hzMgloLjMwajB6bGwyCWguMWZvYjl0ZTgAciExTHZMLW5PMTh2eWpsbWxUUW5ZZlNZUEV3XzJFamFrT3I=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2025-02-05T15:47:00Z</dcterms:created>
  <dc:creator>Personal</dc:creator>
</cp:coreProperties>
</file>