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AUXILIAR DE LABORATORIO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Ley 3408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Bioseguridad para Técnicos de Laboratorio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Provincial Antisépticos y Desinfectantes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right="2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"/>
        <w:gridCol w:w="8392"/>
        <w:tblGridChange w:id="0">
          <w:tblGrid>
            <w:gridCol w:w="328"/>
            <w:gridCol w:w="83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https://drive.google.com/file/d/13HnGg6Gg530KQYPQxW2JlM-UPeHTVjlG/view?usp=sharing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https://www.fio.unicen.edu.ar/usuario/segumar/Laura/material/Bioseguridad.pdf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bookmarkStart w:colFirst="0" w:colLast="0" w:name="_heading=h.nf49tj8umwip" w:id="0"/>
            <w:bookmarkEnd w:id="0"/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https://salud.neuquen.gob.ar/wp-content/uploads/2024/09/Guia-Provincial-Antisepticos-y-Desinfectantes-6.pdf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1983/2023 - 40 AÑOS DE DEMOCRACIA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youtube.com/watch?v=Ho0dQUBGRh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Ek7OUJ--iP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alud.neuquen.gob.ar/wp-content/uploads/2024/09/Guia-Provincial-Antisepticos-y-Desinfectantes-6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3HnGg6Gg530KQYPQxW2JlM-UPeHTVjlG/view?usp=sharing" TargetMode="External"/><Relationship Id="rId8" Type="http://schemas.openxmlformats.org/officeDocument/2006/relationships/hyperlink" Target="https://www.fio.unicen.edu.ar/usuario/segumar/Laura/material/Bioseguridad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UTXU+SdV9qWy9OWNz1/+POoYA==">CgMxLjAyDmgubmY0OXRqOHVtd2lwOAByITFVcU9jQzZvazBEbUtJM2FwM1Iwd2NrNmUwUnktYWdyWg==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2025-04-08T15:35:00Z</dcterms:created>
  <dc:creator>Mercedes Closs</dc:creator>
</cp:coreProperties>
</file>