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4A" w:rsidRDefault="00002190">
      <w:pPr>
        <w:ind w:left="0" w:hanging="2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  <w:u w:val="single"/>
        </w:rPr>
        <w:t>Planilla Obligatoria de Bibliografía:</w:t>
      </w:r>
    </w:p>
    <w:tbl>
      <w:tblPr>
        <w:tblStyle w:val="a2"/>
        <w:tblW w:w="91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0"/>
        <w:gridCol w:w="4850"/>
      </w:tblGrid>
      <w:tr w:rsidR="00D7144A" w:rsidTr="00971D94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u w:val="single"/>
              </w:rPr>
              <w:t>Puesto a concursar:</w:t>
            </w:r>
          </w:p>
          <w:p w:rsidR="00D7144A" w:rsidRDefault="00002190" w:rsidP="00971D94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Lic. en fonoaudiología</w:t>
            </w:r>
          </w:p>
        </w:tc>
        <w:tc>
          <w:tcPr>
            <w:tcW w:w="4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D94" w:rsidRDefault="00971D94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u w:val="single"/>
              </w:rPr>
            </w:pPr>
          </w:p>
          <w:p w:rsidR="00D7144A" w:rsidRDefault="00002190">
            <w:pP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u w:val="single"/>
              </w:rPr>
              <w:t>Complejidad VIII</w:t>
            </w:r>
          </w:p>
        </w:tc>
      </w:tr>
    </w:tbl>
    <w:p w:rsidR="00D7144A" w:rsidRDefault="00002190">
      <w:pPr>
        <w:ind w:left="0" w:hanging="2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 </w:t>
      </w:r>
      <w:bookmarkStart w:id="0" w:name="_GoBack"/>
      <w:bookmarkEnd w:id="0"/>
    </w:p>
    <w:p w:rsidR="00D7144A" w:rsidRDefault="00002190">
      <w:pPr>
        <w:ind w:left="0" w:hanging="2"/>
        <w:jc w:val="both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  <w:u w:val="single"/>
        </w:rPr>
        <w:t>NORMATIVA Y BIBLIOGRAFÍA OBLIGATORIA</w:t>
      </w:r>
    </w:p>
    <w:tbl>
      <w:tblPr>
        <w:tblStyle w:val="a3"/>
        <w:tblW w:w="917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34"/>
        <w:gridCol w:w="8641"/>
      </w:tblGrid>
      <w:tr w:rsidR="00D7144A" w:rsidTr="00971D94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</w:t>
            </w:r>
          </w:p>
        </w:tc>
        <w:tc>
          <w:tcPr>
            <w:tcW w:w="8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rPr>
                <w:rFonts w:ascii="Arial" w:eastAsia="Arial" w:hAnsi="Arial" w:cs="Arial"/>
                <w:color w:val="000000"/>
                <w:sz w:val="22"/>
                <w:highlight w:val="white"/>
              </w:rPr>
              <w:t xml:space="preserve">Sala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highlight w:val="white"/>
              </w:rPr>
              <w:t>Torrent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highlight w:val="white"/>
              </w:rPr>
              <w:t xml:space="preserve"> M. Trastornos del lenguaje oral y escrito. En: AEPap (ed.). Congreso de Actualización Pediatría 2020. Madrid: Lúa Ediciones 3.0; 2020. </w:t>
            </w:r>
            <w:r>
              <w:rPr>
                <w:rFonts w:ascii="Arial" w:eastAsia="Arial" w:hAnsi="Arial" w:cs="Arial"/>
                <w:b/>
                <w:color w:val="000000"/>
                <w:sz w:val="22"/>
                <w:highlight w:val="white"/>
              </w:rPr>
              <w:t>p. 251-264.</w:t>
            </w:r>
          </w:p>
        </w:tc>
      </w:tr>
      <w:tr w:rsidR="00D7144A" w:rsidTr="00971D94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rPr>
                <w:rFonts w:ascii="Arial" w:eastAsia="Arial" w:hAnsi="Arial" w:cs="Arial"/>
                <w:color w:val="000000"/>
                <w:sz w:val="22"/>
                <w:highlight w:val="white"/>
              </w:rPr>
              <w:t xml:space="preserve">González Lajas JJ, García Cruz JM. Trastornos del lenguaje y la comunicación. En: AEPap (ed.). Congreso de Actualización Pediatría 2019. Madrid: Lúa Ediciones 3.0; 2019. </w:t>
            </w:r>
            <w:r>
              <w:rPr>
                <w:rFonts w:ascii="Arial" w:eastAsia="Arial" w:hAnsi="Arial" w:cs="Arial"/>
                <w:b/>
                <w:color w:val="000000"/>
                <w:sz w:val="22"/>
                <w:highlight w:val="white"/>
              </w:rPr>
              <w:t>p 569-577.</w:t>
            </w:r>
          </w:p>
        </w:tc>
      </w:tr>
      <w:tr w:rsidR="00D7144A" w:rsidTr="00971D94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r>
              <w:rPr>
                <w:rFonts w:ascii="Arial" w:eastAsia="Arial" w:hAnsi="Arial" w:cs="Arial"/>
                <w:color w:val="000000"/>
                <w:sz w:val="22"/>
                <w:highlight w:val="white"/>
              </w:rPr>
              <w:t xml:space="preserve">P. Eduardo Barragán, S. Stephany </w:t>
            </w:r>
            <w:r w:rsidR="00971D94">
              <w:rPr>
                <w:rFonts w:ascii="Arial" w:eastAsia="Arial" w:hAnsi="Arial" w:cs="Arial"/>
                <w:color w:val="000000"/>
                <w:sz w:val="22"/>
                <w:highlight w:val="white"/>
              </w:rPr>
              <w:t>Lozano, Identificación</w:t>
            </w:r>
            <w:r>
              <w:rPr>
                <w:rFonts w:ascii="Arial" w:eastAsia="Arial" w:hAnsi="Arial" w:cs="Arial"/>
                <w:color w:val="000000"/>
                <w:sz w:val="22"/>
                <w:highlight w:val="white"/>
              </w:rPr>
              <w:t xml:space="preserve"> temprana de tras</w:t>
            </w:r>
            <w:r>
              <w:rPr>
                <w:rFonts w:ascii="Arial" w:eastAsia="Arial" w:hAnsi="Arial" w:cs="Arial"/>
                <w:color w:val="000000"/>
                <w:sz w:val="22"/>
                <w:highlight w:val="white"/>
              </w:rPr>
              <w:t>tornos del lenguaje, Revista Médica Clínica Las Condes,Volume 22, Issue 2011,</w:t>
            </w:r>
            <w:r>
              <w:rPr>
                <w:rFonts w:ascii="Arial" w:eastAsia="Arial" w:hAnsi="Arial" w:cs="Arial"/>
                <w:b/>
                <w:color w:val="000000"/>
                <w:sz w:val="22"/>
                <w:highlight w:val="white"/>
              </w:rPr>
              <w:t>Pages 227-232</w:t>
            </w:r>
            <w:r>
              <w:rPr>
                <w:rFonts w:ascii="Arial" w:eastAsia="Arial" w:hAnsi="Arial" w:cs="Arial"/>
                <w:color w:val="000000"/>
                <w:sz w:val="22"/>
                <w:highlight w:val="white"/>
              </w:rPr>
              <w:t>, Las Condes, Chile.</w:t>
            </w:r>
          </w:p>
        </w:tc>
      </w:tr>
      <w:tr w:rsidR="00D7144A" w:rsidTr="00971D94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rPr>
                <w:rFonts w:ascii="Arial" w:eastAsia="Arial" w:hAnsi="Arial" w:cs="Arial"/>
                <w:color w:val="000000"/>
                <w:sz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highlight w:val="white"/>
              </w:rPr>
              <w:t xml:space="preserve">Disfagia – Evaluación y reeducación de los trastornos de la Deglución. Didier Bleeckx. Editorial McGraw-Hill. Interamericana.2004 España. </w:t>
            </w:r>
            <w:r>
              <w:rPr>
                <w:rFonts w:ascii="Arial" w:eastAsia="Arial" w:hAnsi="Arial" w:cs="Arial"/>
                <w:b/>
                <w:color w:val="000000"/>
                <w:sz w:val="22"/>
                <w:highlight w:val="white"/>
              </w:rPr>
              <w:t xml:space="preserve">Capítulos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1,2,3,4,5,6,8 y 9</w:t>
            </w:r>
          </w:p>
        </w:tc>
      </w:tr>
      <w:tr w:rsidR="00D7144A" w:rsidTr="00971D94">
        <w:trPr>
          <w:trHeight w:val="564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Deglución de la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la Z-  Horacio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Cámpora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/Alejandra Falduti. Editorial Journal.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2014 en la ciudad de Ciudad Autónoma de Buenos Aires, en Argentina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capítulos del 1 al 13 y 20</w:t>
            </w:r>
          </w:p>
        </w:tc>
      </w:tr>
      <w:tr w:rsidR="00D7144A" w:rsidTr="00971D94">
        <w:trPr>
          <w:trHeight w:val="5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Convenio colectivo de trabajo Ley 3476/2024 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>(se podrá disponer de una copia al momento del examen)</w:t>
            </w:r>
          </w:p>
        </w:tc>
      </w:tr>
      <w:tr w:rsidR="00D7144A" w:rsidTr="00971D94">
        <w:trPr>
          <w:trHeight w:val="2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Temáticas de género y Ley Micaela</w:t>
            </w:r>
          </w:p>
        </w:tc>
      </w:tr>
    </w:tbl>
    <w:p w:rsidR="00D7144A" w:rsidRDefault="00002190" w:rsidP="00971D94">
      <w:pPr>
        <w:spacing w:before="240"/>
        <w:ind w:left="0" w:hanging="2"/>
        <w:jc w:val="both"/>
        <w:rPr>
          <w:rFonts w:ascii="Arial" w:eastAsia="Arial" w:hAnsi="Arial" w:cs="Arial"/>
          <w:color w:val="000000"/>
          <w:sz w:val="22"/>
        </w:rPr>
      </w:pPr>
      <w:bookmarkStart w:id="1" w:name="bookmark=id.5fabp3v5r8ha" w:colFirst="0" w:colLast="0"/>
      <w:bookmarkEnd w:id="1"/>
      <w:r>
        <w:rPr>
          <w:rFonts w:ascii="Arial" w:eastAsia="Arial" w:hAnsi="Arial" w:cs="Arial"/>
          <w:color w:val="000000"/>
          <w:sz w:val="22"/>
        </w:rPr>
        <w:t> </w:t>
      </w:r>
      <w:r>
        <w:rPr>
          <w:rFonts w:ascii="Arial" w:eastAsia="Arial" w:hAnsi="Arial" w:cs="Arial"/>
          <w:b/>
          <w:color w:val="000000"/>
          <w:sz w:val="22"/>
          <w:u w:val="single"/>
        </w:rPr>
        <w:t>LINKS</w:t>
      </w:r>
    </w:p>
    <w:tbl>
      <w:tblPr>
        <w:tblStyle w:val="a4"/>
        <w:tblW w:w="91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28"/>
        <w:gridCol w:w="8820"/>
      </w:tblGrid>
      <w:tr w:rsidR="00D7144A"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1</w:t>
            </w:r>
          </w:p>
        </w:tc>
        <w:tc>
          <w:tcPr>
            <w:tcW w:w="8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hyperlink r:id="rId7">
              <w:r>
                <w:rPr>
                  <w:rFonts w:ascii="Arial" w:eastAsia="Arial" w:hAnsi="Arial" w:cs="Arial"/>
                  <w:color w:val="0000FF"/>
                  <w:sz w:val="22"/>
                  <w:u w:val="single"/>
                </w:rPr>
                <w:t>https://www.aepap.org/sites/default/files/documento/archivos-adjuntos/congreso2020/251-264_trastornos_del_desarrollo_del_lenguaje.pdf</w:t>
              </w:r>
            </w:hyperlink>
          </w:p>
        </w:tc>
      </w:tr>
      <w:tr w:rsidR="00D7144A"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hyperlink r:id="rId8">
              <w:r>
                <w:rPr>
                  <w:rFonts w:ascii="Arial" w:eastAsia="Arial" w:hAnsi="Arial" w:cs="Arial"/>
                  <w:color w:val="0000FF"/>
                  <w:sz w:val="22"/>
                  <w:u w:val="single"/>
                </w:rPr>
                <w:t>https://www.aepap.org/sites/default/files/pags._569-577_trastornos_del_lenguaje_y_la_comunicacion.pdf</w:t>
              </w:r>
            </w:hyperlink>
          </w:p>
        </w:tc>
      </w:tr>
      <w:tr w:rsidR="00D7144A"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hyperlink r:id="rId9">
              <w:r>
                <w:rPr>
                  <w:rFonts w:ascii="Arial" w:eastAsia="Arial" w:hAnsi="Arial" w:cs="Arial"/>
                  <w:color w:val="0000FF"/>
                  <w:sz w:val="22"/>
                  <w:u w:val="single"/>
                </w:rPr>
                <w:t>https://drive.google.com/file/d/1aRdO1eeENlPsP</w:t>
              </w:r>
              <w:r>
                <w:rPr>
                  <w:rFonts w:ascii="Arial" w:eastAsia="Arial" w:hAnsi="Arial" w:cs="Arial"/>
                  <w:color w:val="0000FF"/>
                  <w:sz w:val="22"/>
                  <w:u w:val="single"/>
                </w:rPr>
                <w:t>hB1O_Y9kWsmdUhYrqTU/view?usp=sharing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</w:tr>
      <w:tr w:rsidR="00D7144A"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hyperlink r:id="rId10">
              <w:r>
                <w:rPr>
                  <w:rFonts w:ascii="Arial" w:eastAsia="Arial" w:hAnsi="Arial" w:cs="Arial"/>
                  <w:color w:val="0000FF"/>
                  <w:sz w:val="22"/>
                  <w:u w:val="single"/>
                </w:rPr>
                <w:t>https://drive.google.com/file/d/1ZopdpsOG3RYRBT8gt5y_BrAyBAJ4giX3/view?usp=sharing</w:t>
              </w:r>
            </w:hyperlink>
          </w:p>
        </w:tc>
      </w:tr>
      <w:tr w:rsidR="00D7144A">
        <w:tc>
          <w:tcPr>
            <w:tcW w:w="32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hyperlink r:id="rId11">
              <w:r>
                <w:rPr>
                  <w:rFonts w:ascii="Arial" w:eastAsia="Arial" w:hAnsi="Arial" w:cs="Arial"/>
                  <w:color w:val="0000FF"/>
                  <w:sz w:val="22"/>
                  <w:u w:val="single"/>
                </w:rPr>
                <w:t>https://drive.google.com/file/d/1XYMq1qAi2HNkAQsOFvweGSoiYJ3H-K5O/view?usp=sharing</w:t>
              </w:r>
            </w:hyperlink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</w:p>
        </w:tc>
      </w:tr>
      <w:tr w:rsidR="00D7144A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 </w:t>
            </w:r>
            <w:hyperlink r:id="rId12">
              <w:r>
                <w:rPr>
                  <w:rFonts w:ascii="Arial" w:eastAsia="Arial" w:hAnsi="Arial" w:cs="Arial"/>
                  <w:color w:val="0000FF"/>
                  <w:sz w:val="22"/>
                  <w:u w:val="single"/>
                </w:rPr>
                <w:t>https://drive.google.com/file/d/1cFKSkWmOSeTydQ32YqMfAUYAgRdQel1I/view?usp=drive_link</w:t>
              </w:r>
            </w:hyperlink>
            <w:r>
              <w:rPr>
                <w:rFonts w:ascii="Arial" w:eastAsia="Arial" w:hAnsi="Arial" w:cs="Arial"/>
                <w:color w:val="0000FF"/>
                <w:sz w:val="22"/>
                <w:u w:val="single"/>
              </w:rPr>
              <w:t xml:space="preserve"> </w:t>
            </w:r>
          </w:p>
        </w:tc>
      </w:tr>
      <w:tr w:rsidR="00D7144A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>
            <w:pPr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44A" w:rsidRDefault="00002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FF"/>
                <w:sz w:val="22"/>
              </w:rPr>
            </w:pPr>
            <w:r>
              <w:rPr>
                <w:rFonts w:ascii="Arial" w:eastAsia="Arial" w:hAnsi="Arial" w:cs="Arial"/>
                <w:color w:val="0000FF"/>
                <w:sz w:val="22"/>
              </w:rPr>
              <w:t xml:space="preserve">https://www.youtube.com/watch?v=Ho0dQUBGRh0 </w:t>
            </w:r>
          </w:p>
          <w:p w:rsidR="00D7144A" w:rsidRDefault="000021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FF"/>
                <w:sz w:val="22"/>
              </w:rPr>
            </w:pPr>
            <w:r>
              <w:rPr>
                <w:rFonts w:ascii="Arial" w:eastAsia="Arial" w:hAnsi="Arial" w:cs="Arial"/>
                <w:color w:val="0000FF"/>
                <w:sz w:val="22"/>
              </w:rPr>
              <w:t xml:space="preserve">https://www.youtube.com/watch?v=bAxfkAkhzaA </w:t>
            </w:r>
          </w:p>
          <w:p w:rsidR="00D7144A" w:rsidRDefault="00002190" w:rsidP="00971D94">
            <w:pP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FF"/>
                <w:sz w:val="22"/>
              </w:rPr>
              <w:t>https://www.youtube.com/watch?v=Ek7OUJ--</w:t>
            </w:r>
            <w:proofErr w:type="spellStart"/>
            <w:r>
              <w:rPr>
                <w:rFonts w:ascii="Arial" w:eastAsia="Arial" w:hAnsi="Arial" w:cs="Arial"/>
                <w:color w:val="0000FF"/>
                <w:sz w:val="22"/>
              </w:rPr>
              <w:t>iPU</w:t>
            </w:r>
            <w:proofErr w:type="spellEnd"/>
          </w:p>
        </w:tc>
      </w:tr>
    </w:tbl>
    <w:p w:rsidR="00D7144A" w:rsidRDefault="00D7144A" w:rsidP="00971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</w:rPr>
      </w:pPr>
    </w:p>
    <w:sectPr w:rsidR="00D7144A" w:rsidSect="00971D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585" w:right="1274" w:bottom="709" w:left="1701" w:header="1418" w:footer="4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190" w:rsidRDefault="0000219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02190" w:rsidRDefault="0000219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94" w:rsidRDefault="00971D9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4A" w:rsidRPr="00971D94" w:rsidRDefault="00D7144A" w:rsidP="00971D94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94" w:rsidRDefault="00971D9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190" w:rsidRDefault="0000219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02190" w:rsidRDefault="0000219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94" w:rsidRDefault="00971D9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44A" w:rsidRPr="00971D94" w:rsidRDefault="00002190" w:rsidP="00971D94">
    <w:pPr>
      <w:spacing w:after="0"/>
      <w:ind w:leftChars="0" w:left="0" w:firstLineChars="0" w:firstLine="0"/>
      <w:rPr>
        <w:lang w:val="es-MX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BFAB49D" wp14:editId="1BEFC314">
          <wp:simplePos x="0" y="0"/>
          <wp:positionH relativeFrom="page">
            <wp:posOffset>20320</wp:posOffset>
          </wp:positionH>
          <wp:positionV relativeFrom="page">
            <wp:posOffset>-64135</wp:posOffset>
          </wp:positionV>
          <wp:extent cx="7623965" cy="914400"/>
          <wp:effectExtent l="0" t="0" r="0" b="0"/>
          <wp:wrapSquare wrapText="bothSides" distT="114300" distB="114300" distL="114300" distR="11430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396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D94" w:rsidRDefault="00971D94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4A"/>
    <w:rsid w:val="00002190"/>
    <w:rsid w:val="00971D94"/>
    <w:rsid w:val="00C6767A"/>
    <w:rsid w:val="00D7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AEB7B4-B626-494A-8AF4-AC47B7F8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17365D"/>
        <w:lang w:val="es-AR" w:eastAsia="es-A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paragraph" w:styleId="Ttulo1">
    <w:name w:val="heading 1"/>
    <w:basedOn w:val="Normal"/>
    <w:next w:val="Normal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002060"/>
      <w:spacing w:after="0" w:line="220" w:lineRule="atLeast"/>
    </w:pPr>
    <w:rPr>
      <w:b/>
      <w:bCs/>
      <w:caps/>
      <w:color w:val="FFFFFF"/>
      <w:spacing w:val="15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rPr>
      <w:b/>
      <w:bCs/>
      <w:caps/>
      <w:color w:val="FFFFFF"/>
      <w:spacing w:val="15"/>
      <w:w w:val="100"/>
      <w:position w:val="-1"/>
      <w:sz w:val="22"/>
      <w:szCs w:val="22"/>
      <w:effect w:val="none"/>
      <w:shd w:val="clear" w:color="auto" w:fill="002060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Times New Roman" w:eastAsia="Times New Roman" w:hAnsi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es-AR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val="es-41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pap.org/sites/default/files/pags._569-577_trastornos_del_lenguaje_y_la_comunicacion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epap.org/sites/default/files/documento/archivos-adjuntos/congreso2020/251-264_trastornos_del_desarrollo_del_lenguaje.pdf" TargetMode="External"/><Relationship Id="rId12" Type="http://schemas.openxmlformats.org/officeDocument/2006/relationships/hyperlink" Target="https://drive.google.com/file/d/1cFKSkWmOSeTydQ32YqMfAUYAgRdQel1I/view?usp=drive_lin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XYMq1qAi2HNkAQsOFvweGSoiYJ3H-K5O/view?usp=shar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rive.google.com/file/d/1ZopdpsOG3RYRBT8gt5y_BrAyBAJ4giX3/view?usp=shar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aRdO1eeENlPsPhB1O_Y9kWsmdUhYrqTU/view?usp=sharin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6McUK9KcLb5Q1SYjpV+MyiloCg==">CgMxLjAyD2lkLjVmYWJwM3Y1cjhoYTgAciExeDBVWDN4X0JzR1ZtY0hEbmU1RllWLTgzTUd6em1lRU4=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HPN</dc:creator>
  <cp:lastModifiedBy>Usuario</cp:lastModifiedBy>
  <cp:revision>2</cp:revision>
  <dcterms:created xsi:type="dcterms:W3CDTF">2025-04-17T13:45:00Z</dcterms:created>
  <dcterms:modified xsi:type="dcterms:W3CDTF">2025-04-17T13:45:00Z</dcterms:modified>
</cp:coreProperties>
</file>