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07F" w:rsidRDefault="0027507F">
      <w:pPr>
        <w:jc w:val="both"/>
        <w:rPr>
          <w:u w:val="single"/>
        </w:rPr>
      </w:pPr>
    </w:p>
    <w:p w:rsidR="007D5DFD" w:rsidRPr="0027507F" w:rsidRDefault="00B24333">
      <w:pPr>
        <w:jc w:val="both"/>
        <w:rPr>
          <w:b/>
          <w:u w:val="single"/>
        </w:rPr>
      </w:pPr>
      <w:r w:rsidRPr="0027507F">
        <w:rPr>
          <w:b/>
          <w:u w:val="single"/>
        </w:rPr>
        <w:t>Planilla Obligatoria de Bibliografía:</w:t>
      </w:r>
    </w:p>
    <w:tbl>
      <w:tblPr>
        <w:tblStyle w:val="a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6"/>
        <w:gridCol w:w="4248"/>
      </w:tblGrid>
      <w:tr w:rsidR="007D5DFD" w:rsidTr="0027507F">
        <w:trPr>
          <w:trHeight w:val="822"/>
        </w:trPr>
        <w:tc>
          <w:tcPr>
            <w:tcW w:w="4246" w:type="dxa"/>
          </w:tcPr>
          <w:p w:rsidR="007D5DFD" w:rsidRDefault="00B2433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7507F" w:rsidRDefault="0027507F">
            <w:pPr>
              <w:jc w:val="both"/>
            </w:pPr>
          </w:p>
          <w:p w:rsidR="007D5DFD" w:rsidRDefault="00B24333" w:rsidP="0027507F">
            <w:pPr>
              <w:jc w:val="center"/>
            </w:pPr>
            <w:r>
              <w:t>PSICÓLOGA/O</w:t>
            </w:r>
          </w:p>
        </w:tc>
        <w:tc>
          <w:tcPr>
            <w:tcW w:w="4248" w:type="dxa"/>
          </w:tcPr>
          <w:p w:rsidR="007D5DFD" w:rsidRDefault="00B24333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C</w:t>
            </w:r>
            <w:r>
              <w:rPr>
                <w:u w:val="single"/>
              </w:rPr>
              <w:t>OMPLEJIDAD:</w:t>
            </w:r>
          </w:p>
          <w:p w:rsidR="007D5DFD" w:rsidRDefault="00B24333" w:rsidP="0027507F">
            <w:pPr>
              <w:jc w:val="both"/>
            </w:pPr>
            <w:r>
              <w:t>DIRECCIÓN DE SALUD OCUPACIONAL – NIVEL CENTRAL</w:t>
            </w:r>
          </w:p>
        </w:tc>
      </w:tr>
    </w:tbl>
    <w:p w:rsidR="007D5DFD" w:rsidRDefault="007D5DFD">
      <w:pPr>
        <w:jc w:val="both"/>
      </w:pPr>
    </w:p>
    <w:p w:rsidR="007D5DFD" w:rsidRPr="0027507F" w:rsidRDefault="00B24333">
      <w:pPr>
        <w:jc w:val="both"/>
        <w:rPr>
          <w:b/>
          <w:u w:val="single"/>
        </w:rPr>
      </w:pPr>
      <w:r w:rsidRPr="0027507F"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962"/>
      </w:tblGrid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“ABC Micaela Contenidos Mínimos”. Capítulo 1. Concepto y alcances de la ley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2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“Manual de concientización y prevención sobre violencia laboral en las organizaciones empresariales”. Conceptos, formas e indicadores de violencia.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3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“Los riesgos psicosociales en el trabajo: enfoques y problemáticas”. Concepto y patologías provocadas por</w:t>
            </w:r>
            <w:r>
              <w:t xml:space="preserve"> los riesgos psicosociales en el trabajo.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4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“Factores y riesgos psicosociales del trabajo”. Concepto de factores de riesgo psicosociales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5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 Nacional de higiene y seguridad en el trabajo ley 19587”. Articulo 5 principios y métodos de ejecución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6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</w:t>
            </w:r>
            <w:r>
              <w:t xml:space="preserve"> de riesgos del trabajo 24557”. Artículo 1 “objetivos y ámbito de aplicación de la ley” Articulo 6,” contingencias y situaciones cubiertas”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7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“Decreto 658/96 y modificatoria”. Artículo 1, especificaciones del decreto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8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CCT “Ley 3476”. Artículo 62. Licenc</w:t>
            </w:r>
            <w:r>
              <w:t>ias extraordinarias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9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“Guía para un abordaje integral de los consumos problemáticos en el Sistema de Salud de la Provincia de Buenos Aires”. Capítulo 3, Tipos de consumos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10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“Protocolo de abordaje de la violencia familiar”. Capítulo 4 Indicadores de sospecha de violencia familiar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11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 provincial 2785”. Capítulo 1, objeto de la ley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12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 xml:space="preserve">“Ley de protección integral para prevenir, sancionar y erradicar la violencia contra las </w:t>
            </w:r>
            <w:r>
              <w:t>mujeres”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13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 nº 26.485 Ley de Protección Integral para Prevenir, Sancionar y Erradicar la Violencia contra las Mujeres en los ámbitos en que desarrollen sus relaciones interpersonales”. Artículo 2 objeto de la ley.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14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 N° 3288 - VIOLENCIA DE GENE</w:t>
            </w:r>
            <w:r>
              <w:t>RO”. Título 1 objeto de la ley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15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“Ley provincial 2786”. Capítulo 1, objeto de la ley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16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 xml:space="preserve">“Oficina de intervención en violencia </w:t>
            </w:r>
            <w:r w:rsidR="0027507F">
              <w:t>laboral (</w:t>
            </w:r>
            <w:r>
              <w:t>oivl</w:t>
            </w:r>
            <w:bookmarkStart w:id="0" w:name="_GoBack"/>
            <w:bookmarkEnd w:id="0"/>
            <w:r>
              <w:t>)”. Concepto y sujetos pasibles de asistencia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17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“Sedronar”. Concepto y función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18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“Decreto N° 2190 / 2022”. 1.</w:t>
            </w:r>
            <w:r>
              <w:tab/>
            </w:r>
            <w:r>
              <w:t>Artículo 2, objetivos específicos. Articulo 8 y 9, conductas alcanzadas.</w:t>
            </w:r>
          </w:p>
        </w:tc>
      </w:tr>
      <w:tr w:rsidR="007D5DFD">
        <w:tc>
          <w:tcPr>
            <w:tcW w:w="532" w:type="dxa"/>
          </w:tcPr>
          <w:p w:rsidR="007D5DFD" w:rsidRDefault="00B24333">
            <w:pPr>
              <w:jc w:val="both"/>
            </w:pPr>
            <w:r>
              <w:t>19</w:t>
            </w:r>
          </w:p>
        </w:tc>
        <w:tc>
          <w:tcPr>
            <w:tcW w:w="7962" w:type="dxa"/>
          </w:tcPr>
          <w:p w:rsidR="007D5DFD" w:rsidRDefault="00B24333">
            <w:pPr>
              <w:jc w:val="both"/>
            </w:pPr>
            <w:r>
              <w:t>“Decreto Nº 2793-2004 Misiones, funciones y procedimientos de la Gestión de medicina del Trabajo y de Seguridad e Higiene”</w:t>
            </w:r>
          </w:p>
        </w:tc>
      </w:tr>
    </w:tbl>
    <w:p w:rsidR="007D5DFD" w:rsidRDefault="007D5DFD">
      <w:pPr>
        <w:jc w:val="both"/>
      </w:pPr>
    </w:p>
    <w:p w:rsidR="007D5DFD" w:rsidRDefault="00B24333">
      <w:pPr>
        <w:jc w:val="both"/>
        <w:rPr>
          <w:u w:val="single"/>
        </w:rPr>
      </w:pPr>
      <w:r>
        <w:rPr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932"/>
      </w:tblGrid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</w:t>
            </w:r>
          </w:p>
        </w:tc>
        <w:tc>
          <w:tcPr>
            <w:tcW w:w="7932" w:type="dxa"/>
          </w:tcPr>
          <w:p w:rsidR="007D5DFD" w:rsidRDefault="00B24333">
            <w:hyperlink r:id="rId7">
              <w:r>
                <w:rPr>
                  <w:color w:val="0000FF"/>
                  <w:u w:val="single"/>
                </w:rPr>
                <w:t>https://www.argentina.gob.ar/sites/default/files/2020/02/abc_micaela_merged.pdf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2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8">
              <w:r>
                <w:rPr>
                  <w:color w:val="0000FF"/>
                  <w:u w:val="single"/>
                </w:rPr>
                <w:t>https://www.argentina.gob.ar/sites/default/files/161229_brochure_210x205-oavl-empresas.pdf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lastRenderedPageBreak/>
              <w:t>3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9">
              <w:r>
                <w:rPr>
                  <w:color w:val="0000FF"/>
                  <w:u w:val="single"/>
                </w:rPr>
                <w:t>https://www.argentina.gob.ar/sites/default/files/julio_cesar_neffa_0.pdf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4</w:t>
            </w:r>
          </w:p>
        </w:tc>
        <w:tc>
          <w:tcPr>
            <w:tcW w:w="7932" w:type="dxa"/>
          </w:tcPr>
          <w:p w:rsidR="007D5DFD" w:rsidRDefault="00B24333">
            <w:hyperlink r:id="rId10">
              <w:r>
                <w:rPr>
                  <w:color w:val="0000FF"/>
                  <w:u w:val="single"/>
                </w:rPr>
                <w:t>http://publicaciones.srt.gob</w:t>
              </w:r>
              <w:r>
                <w:rPr>
                  <w:color w:val="0000FF"/>
                  <w:u w:val="single"/>
                </w:rPr>
                <w:t>.ar/Publicaciones/2022/guia_factores_y_riesgos_psicosociales_2.pdf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5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11">
              <w:r>
                <w:rPr>
                  <w:color w:val="0000FF"/>
                  <w:u w:val="single"/>
                </w:rPr>
                <w:t>https://servicios.infoleg.gob.ar/infolegInternet/anexos/15000-19999/17612/norma.htm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6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12">
              <w:r>
                <w:rPr>
                  <w:color w:val="0000FF"/>
                  <w:u w:val="single"/>
                </w:rPr>
                <w:t>https://www.argentina.gob.ar/normativa/nacional/ley-24557-27971/actualizacion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7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https://www.argentina.gob.ar/normativa/nacional/decreto-658-1996-37572/act</w:t>
            </w:r>
            <w:r>
              <w:rPr>
                <w:color w:val="0000FF"/>
                <w:u w:val="single"/>
              </w:rPr>
              <w:t>ualizacion</w:t>
            </w:r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8</w:t>
            </w:r>
          </w:p>
        </w:tc>
        <w:tc>
          <w:tcPr>
            <w:tcW w:w="7932" w:type="dxa"/>
          </w:tcPr>
          <w:p w:rsidR="007D5DFD" w:rsidRDefault="00B24333">
            <w:pPr>
              <w:jc w:val="both"/>
              <w:rPr>
                <w:color w:val="000000"/>
              </w:rPr>
            </w:pPr>
            <w:hyperlink r:id="rId13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9</w:t>
            </w:r>
          </w:p>
        </w:tc>
        <w:tc>
          <w:tcPr>
            <w:tcW w:w="7932" w:type="dxa"/>
          </w:tcPr>
          <w:p w:rsidR="007D5DFD" w:rsidRDefault="00B24333">
            <w:hyperlink r:id="rId14">
              <w:r>
                <w:rPr>
                  <w:color w:val="0000FF"/>
                  <w:u w:val="single"/>
                </w:rPr>
                <w:t>https://www.ms.gba.gov.ar/sitios/saludmental/files</w:t>
              </w:r>
              <w:r>
                <w:rPr>
                  <w:color w:val="0000FF"/>
                  <w:u w:val="single"/>
                </w:rPr>
                <w:t>/2023/09/Guía-para-un-Abordaje-Integral-de-los-Consumos-Problemáticos-en-el-Sistema-de-Salud-de-la-Provincia-de-Buenos-Aires.pdf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10</w:t>
            </w:r>
          </w:p>
        </w:tc>
        <w:tc>
          <w:tcPr>
            <w:tcW w:w="7932" w:type="dxa"/>
          </w:tcPr>
          <w:p w:rsidR="007D5DFD" w:rsidRDefault="00B24333">
            <w:hyperlink r:id="rId15">
              <w:r>
                <w:rPr>
                  <w:color w:val="0000FF"/>
                  <w:u w:val="single"/>
                </w:rPr>
                <w:t>https://salud.neuquen.gob.ar/wp-content/uploads/2024/08/Protocolo-de-Abordaje-SSPP-Violencia-Familiar-2016.pdf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11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16">
              <w:r>
                <w:rPr>
                  <w:color w:val="0000FF"/>
                  <w:u w:val="single"/>
                </w:rPr>
                <w:t>https://infoleg.neuquen.gov.ar/Leyes/Ley_2785.pdf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12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17">
              <w:r>
                <w:rPr>
                  <w:color w:val="0000FF"/>
                  <w:u w:val="single"/>
                </w:rPr>
                <w:t>https://infoleg.neuquen.gov.ar/Leyes/Ley_2786.pdf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13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https://www.argentina.gob.ar/sites/default/files/ley_26485_violencia_familiar.pdf</w:t>
            </w:r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14</w:t>
            </w:r>
          </w:p>
        </w:tc>
        <w:tc>
          <w:tcPr>
            <w:tcW w:w="7932" w:type="dxa"/>
          </w:tcPr>
          <w:p w:rsidR="007D5DFD" w:rsidRDefault="00B24333">
            <w:hyperlink r:id="rId18">
              <w:r>
                <w:rPr>
                  <w:color w:val="0000FF"/>
                  <w:u w:val="single"/>
                </w:rPr>
                <w:t>https://infoleg.neuquen.gob.ar/Boletines/bol2106043907.pdf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15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hyperlink r:id="rId19">
              <w:r>
                <w:rPr>
                  <w:color w:val="0000FF"/>
                  <w:u w:val="single"/>
                </w:rPr>
                <w:t>https://infoleg.neuquen.gov.ar/Leyes/Ley_2786.pd</w:t>
              </w:r>
              <w:r>
                <w:rPr>
                  <w:color w:val="0000FF"/>
                  <w:u w:val="single"/>
                </w:rPr>
                <w:t>f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16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https://sdoivl.com.ar</w:t>
            </w:r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17</w:t>
            </w:r>
          </w:p>
        </w:tc>
        <w:tc>
          <w:tcPr>
            <w:tcW w:w="7932" w:type="dxa"/>
          </w:tcPr>
          <w:p w:rsidR="007D5DFD" w:rsidRDefault="00B24333">
            <w:hyperlink r:id="rId20">
              <w:r>
                <w:rPr>
                  <w:color w:val="0000FF"/>
                  <w:u w:val="single"/>
                </w:rPr>
                <w:t>https://www.argentina.gob.ar/salud/sedronar</w:t>
              </w:r>
            </w:hyperlink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18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https://infoleg.neuquen.gob.ar/Decretos/2022/d_2190_2022%20Anexo.pdf</w:t>
            </w:r>
          </w:p>
        </w:tc>
      </w:tr>
      <w:tr w:rsidR="007D5DFD">
        <w:tc>
          <w:tcPr>
            <w:tcW w:w="562" w:type="dxa"/>
          </w:tcPr>
          <w:p w:rsidR="007D5DFD" w:rsidRDefault="00B24333">
            <w:pPr>
              <w:jc w:val="both"/>
            </w:pPr>
            <w:r>
              <w:t>19</w:t>
            </w:r>
          </w:p>
        </w:tc>
        <w:tc>
          <w:tcPr>
            <w:tcW w:w="7932" w:type="dxa"/>
          </w:tcPr>
          <w:p w:rsidR="007D5DFD" w:rsidRDefault="00B24333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https://www.contadurianeuquen.gob.ar/dec</w:t>
            </w:r>
            <w:r>
              <w:rPr>
                <w:color w:val="0000FF"/>
                <w:u w:val="single"/>
              </w:rPr>
              <w:t>reto-no-27932004-gestion-de-medicina-del-trabajo-y-de-seguridad-e-higiene/</w:t>
            </w:r>
          </w:p>
        </w:tc>
      </w:tr>
    </w:tbl>
    <w:p w:rsidR="007D5DFD" w:rsidRDefault="007D5DFD">
      <w:pPr>
        <w:jc w:val="both"/>
      </w:pPr>
    </w:p>
    <w:sectPr w:rsidR="007D5DFD">
      <w:headerReference w:type="default" r:id="rId2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333" w:rsidRDefault="00B24333">
      <w:pPr>
        <w:spacing w:after="0" w:line="240" w:lineRule="auto"/>
      </w:pPr>
      <w:r>
        <w:separator/>
      </w:r>
    </w:p>
  </w:endnote>
  <w:endnote w:type="continuationSeparator" w:id="0">
    <w:p w:rsidR="00B24333" w:rsidRDefault="00B2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333" w:rsidRDefault="00B24333">
      <w:pPr>
        <w:spacing w:after="0" w:line="240" w:lineRule="auto"/>
      </w:pPr>
      <w:r>
        <w:separator/>
      </w:r>
    </w:p>
  </w:footnote>
  <w:footnote w:type="continuationSeparator" w:id="0">
    <w:p w:rsidR="00B24333" w:rsidRDefault="00B2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DFD" w:rsidRDefault="00B243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-1076324</wp:posOffset>
          </wp:positionH>
          <wp:positionV relativeFrom="paragraph">
            <wp:posOffset>-448308</wp:posOffset>
          </wp:positionV>
          <wp:extent cx="7557521" cy="91949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521" cy="9194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FD"/>
    <w:rsid w:val="0027507F"/>
    <w:rsid w:val="007D5DFD"/>
    <w:rsid w:val="00B2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3AC74-DFD2-4862-A9A1-2D640404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paragraph" w:styleId="Prrafodelista">
    <w:name w:val="List Paragraph"/>
    <w:basedOn w:val="Normal"/>
    <w:uiPriority w:val="34"/>
    <w:qFormat/>
    <w:rsid w:val="00377E6E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77E6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77E6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gentina.gob.ar/sites/default/files/161229_brochure_210x205-oavl-empresas.pdf" TargetMode="External"/><Relationship Id="rId13" Type="http://schemas.openxmlformats.org/officeDocument/2006/relationships/hyperlink" Target="https://boficial.neuquen.gov.ar/Decretos/2024/Ley_3476%20Anexo%20Unico.pdf" TargetMode="External"/><Relationship Id="rId18" Type="http://schemas.openxmlformats.org/officeDocument/2006/relationships/hyperlink" Target="https://infoleg.neuquen.gob.ar/Boletines/bol2106043907.pdf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argentina.gob.ar/sites/default/files/2020/02/abc_micaela_merged.pdf" TargetMode="External"/><Relationship Id="rId12" Type="http://schemas.openxmlformats.org/officeDocument/2006/relationships/hyperlink" Target="https://www.argentina.gob.ar/normativa/nacional/ley-24557-27971/actualizacion" TargetMode="External"/><Relationship Id="rId17" Type="http://schemas.openxmlformats.org/officeDocument/2006/relationships/hyperlink" Target="https://infoleg.neuquen.gov.ar/Leyes/Ley_278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leg.neuquen.gov.ar/Leyes/Ley_2785.pdf" TargetMode="External"/><Relationship Id="rId20" Type="http://schemas.openxmlformats.org/officeDocument/2006/relationships/hyperlink" Target="https://www.argentina.gob.ar/salud/sedronar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rvicios.infoleg.gob.ar/infolegInternet/anexos/15000-19999/17612/norma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lud.neuquen.gob.ar/wp-content/uploads/2024/08/Protocolo-de-Abordaje-SSPP-Violencia-Familiar-201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ublicaciones.srt.gob.ar/Publicaciones/2022/guia_factores_y_riesgos_psicosociales_2.pdf" TargetMode="External"/><Relationship Id="rId19" Type="http://schemas.openxmlformats.org/officeDocument/2006/relationships/hyperlink" Target="https://infoleg.neuquen.gov.ar/Leyes/Ley_278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sites/default/files/julio_cesar_neffa_0.pdf" TargetMode="External"/><Relationship Id="rId14" Type="http://schemas.openxmlformats.org/officeDocument/2006/relationships/hyperlink" Target="https://www.ms.gba.gov.ar/sitios/saludmental/files/2023/09/Gu%C3%ADa-para-un-Abordaje-Integral-de-los-Consumos-Problem%C3%A1ticos-en-el-Sistema-de-Salud-de-la-Provincia-de-Buenos-Aires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M0lIABzUXdbsk7v42CqNVBvng==">CgMxLjA4AHIhMWJJWE5WRlp6WE5HSjd0RElDMFI4NTFBMmxBUlNGWGpa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Silvina Benitez</dc:creator>
  <cp:lastModifiedBy>Usuario</cp:lastModifiedBy>
  <cp:revision>2</cp:revision>
  <dcterms:created xsi:type="dcterms:W3CDTF">2024-01-26T14:44:00Z</dcterms:created>
  <dcterms:modified xsi:type="dcterms:W3CDTF">2025-04-17T15:10:00Z</dcterms:modified>
</cp:coreProperties>
</file>