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CE" w:rsidRDefault="008A1ECE">
      <w:pPr>
        <w:jc w:val="both"/>
        <w:rPr>
          <w:b/>
          <w:sz w:val="24"/>
          <w:szCs w:val="24"/>
          <w:u w:val="single"/>
        </w:rPr>
      </w:pPr>
    </w:p>
    <w:p w:rsidR="008A1ECE" w:rsidRDefault="008E477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8A1ECE">
        <w:tc>
          <w:tcPr>
            <w:tcW w:w="4247" w:type="dxa"/>
          </w:tcPr>
          <w:p w:rsidR="008A1ECE" w:rsidRDefault="008E477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8A1ECE" w:rsidRDefault="008E477B">
            <w:pPr>
              <w:jc w:val="both"/>
            </w:pPr>
            <w:r>
              <w:t>Técnico Administrativo</w:t>
            </w:r>
          </w:p>
        </w:tc>
        <w:tc>
          <w:tcPr>
            <w:tcW w:w="4247" w:type="dxa"/>
          </w:tcPr>
          <w:p w:rsidR="008A1ECE" w:rsidRDefault="008E477B">
            <w:pPr>
              <w:jc w:val="center"/>
              <w:rPr>
                <w:b/>
              </w:rPr>
            </w:pPr>
            <w:r>
              <w:rPr>
                <w:b/>
              </w:rPr>
              <w:t>COMPLEJIDAD IV</w:t>
            </w:r>
          </w:p>
        </w:tc>
      </w:tr>
    </w:tbl>
    <w:p w:rsidR="008A1ECE" w:rsidRDefault="008A1ECE">
      <w:pPr>
        <w:jc w:val="both"/>
      </w:pPr>
      <w:bookmarkStart w:id="0" w:name="_heading=h.gjdgxs" w:colFirst="0" w:colLast="0"/>
      <w:bookmarkEnd w:id="0"/>
    </w:p>
    <w:p w:rsidR="008A1ECE" w:rsidRDefault="008E477B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8A1ECE" w:rsidRDefault="008E477B">
            <w:pPr>
              <w:jc w:val="both"/>
            </w:pPr>
            <w:r>
              <w:t xml:space="preserve">Convenio colectivo de trabajo- Ley 3476 </w:t>
            </w:r>
            <w:r>
              <w:rPr>
                <w:b/>
                <w:color w:val="333333"/>
              </w:rPr>
              <w:t>(se podrá tener una copia impresa al momento de rendir el examen)</w:t>
            </w:r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8A1ECE" w:rsidRDefault="008E477B">
            <w:pPr>
              <w:jc w:val="both"/>
            </w:pPr>
            <w:r>
              <w:t>Sistema de Administración Financiera Provincial- Concepto- porque Surge</w:t>
            </w:r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8A1ECE" w:rsidRDefault="005B7B3E">
            <w:pPr>
              <w:jc w:val="both"/>
            </w:pPr>
            <w:r>
              <w:t xml:space="preserve">Manual </w:t>
            </w:r>
            <w:proofErr w:type="spellStart"/>
            <w:r>
              <w:t>Safipro</w:t>
            </w:r>
            <w:proofErr w:type="spellEnd"/>
          </w:p>
          <w:p w:rsidR="008A1ECE" w:rsidRDefault="008E477B" w:rsidP="005B7B3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5" w:hanging="283"/>
              <w:jc w:val="both"/>
            </w:pPr>
            <w:r w:rsidRPr="005B7B3E">
              <w:rPr>
                <w:color w:val="000000"/>
              </w:rPr>
              <w:t>Concepto de administración financiera gubernamental</w:t>
            </w:r>
          </w:p>
          <w:p w:rsidR="008A1ECE" w:rsidRDefault="008E477B" w:rsidP="005B7B3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5" w:hanging="283"/>
              <w:jc w:val="both"/>
            </w:pPr>
            <w:r w:rsidRPr="005B7B3E">
              <w:rPr>
                <w:color w:val="000000"/>
              </w:rPr>
              <w:t>Objetivo de sistema de contrataciones</w:t>
            </w:r>
          </w:p>
          <w:p w:rsidR="008A1ECE" w:rsidRDefault="008E477B" w:rsidP="005B7B3E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5" w:hanging="283"/>
              <w:jc w:val="both"/>
            </w:pPr>
            <w:r w:rsidRPr="005B7B3E">
              <w:rPr>
                <w:color w:val="000000"/>
              </w:rPr>
              <w:t>Concepto de  ADQUISICIÓN DE BIENES Y CONTRATACIÓN DE SERVICIOS (4.6)</w:t>
            </w:r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8A1ECE" w:rsidRDefault="008E477B">
            <w:pPr>
              <w:jc w:val="both"/>
            </w:pPr>
            <w:r>
              <w:t>Confección de Notas</w:t>
            </w:r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8A1ECE" w:rsidRDefault="008E477B">
            <w:pPr>
              <w:jc w:val="both"/>
            </w:pPr>
            <w:r>
              <w:t>Qué es GDE- OBJETIVOS</w:t>
            </w:r>
            <w:bookmarkStart w:id="1" w:name="_GoBack"/>
            <w:bookmarkEnd w:id="1"/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8A1ECE" w:rsidRDefault="008E477B" w:rsidP="005B7B3E">
            <w:pPr>
              <w:spacing w:line="276" w:lineRule="auto"/>
              <w:jc w:val="both"/>
            </w:pPr>
            <w:r>
              <w:rPr>
                <w:color w:val="333333"/>
              </w:rPr>
              <w:t>REGLAMENTO DE USO DE GDE</w:t>
            </w:r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8A1ECE" w:rsidRDefault="008E477B" w:rsidP="005B7B3E">
            <w:pPr>
              <w:spacing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Ley de Procedimiento Administrativo 1284, Capítulos I y II - </w:t>
            </w:r>
            <w:r>
              <w:rPr>
                <w:b/>
                <w:color w:val="333333"/>
              </w:rPr>
              <w:t>– (se podrá tener una copia impresa al momento de rendir el examen)</w:t>
            </w:r>
          </w:p>
        </w:tc>
      </w:tr>
      <w:tr w:rsidR="008A1ECE">
        <w:tc>
          <w:tcPr>
            <w:tcW w:w="529" w:type="dxa"/>
          </w:tcPr>
          <w:p w:rsidR="008A1ECE" w:rsidRDefault="008E477B">
            <w:pPr>
              <w:jc w:val="both"/>
            </w:pPr>
            <w:r>
              <w:t>8</w:t>
            </w:r>
          </w:p>
        </w:tc>
        <w:tc>
          <w:tcPr>
            <w:tcW w:w="7965" w:type="dxa"/>
          </w:tcPr>
          <w:p w:rsidR="008A1ECE" w:rsidRDefault="008E477B">
            <w:pPr>
              <w:jc w:val="both"/>
            </w:pPr>
            <w:r>
              <w:t>Protocolo para la Prevención, Intervención y Protección en Situaciones de Violencia Laboral en el Ámbito del Poder Ejecutivo de la Provincia del Neuquén.</w:t>
            </w:r>
          </w:p>
        </w:tc>
      </w:tr>
    </w:tbl>
    <w:p w:rsidR="008A1ECE" w:rsidRDefault="008A1ECE">
      <w:pPr>
        <w:jc w:val="both"/>
        <w:rPr>
          <w:b/>
          <w:u w:val="single"/>
        </w:rPr>
      </w:pPr>
    </w:p>
    <w:p w:rsidR="008A1ECE" w:rsidRDefault="008E477B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"/>
        <w:gridCol w:w="8199"/>
      </w:tblGrid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1</w:t>
            </w:r>
          </w:p>
        </w:tc>
        <w:tc>
          <w:tcPr>
            <w:tcW w:w="8199" w:type="dxa"/>
          </w:tcPr>
          <w:p w:rsidR="008A1ECE" w:rsidRDefault="008E477B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2</w:t>
            </w:r>
          </w:p>
        </w:tc>
        <w:tc>
          <w:tcPr>
            <w:tcW w:w="8199" w:type="dxa"/>
          </w:tcPr>
          <w:p w:rsidR="008A1ECE" w:rsidRDefault="008E477B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https://www.contadurianeuquen.gob.ar/safipro/</w:t>
              </w:r>
            </w:hyperlink>
            <w:r>
              <w:t xml:space="preserve"> </w:t>
            </w:r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3</w:t>
            </w:r>
          </w:p>
        </w:tc>
        <w:tc>
          <w:tcPr>
            <w:tcW w:w="8199" w:type="dxa"/>
          </w:tcPr>
          <w:p w:rsidR="008A1ECE" w:rsidRDefault="008E477B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https://www.contadurianeuquen.gob.ar/wp-content/uploads/2015/01/Manua</w:t>
              </w:r>
              <w:r>
                <w:rPr>
                  <w:color w:val="0000FF"/>
                  <w:u w:val="single"/>
                </w:rPr>
                <w:t>l_de_Contrataci%C3%B3n_de_Bienes_y_Servicios.pdf</w:t>
              </w:r>
            </w:hyperlink>
            <w:r>
              <w:t xml:space="preserve"> </w:t>
            </w:r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4</w:t>
            </w:r>
          </w:p>
        </w:tc>
        <w:tc>
          <w:tcPr>
            <w:tcW w:w="8199" w:type="dxa"/>
          </w:tcPr>
          <w:p w:rsidR="008A1ECE" w:rsidRDefault="008E477B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https://www.unc.edu.ar/sites/default/files/Instructivo-notas.pdf</w:t>
              </w:r>
            </w:hyperlink>
            <w:r>
              <w:t xml:space="preserve"> </w:t>
            </w:r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5</w:t>
            </w:r>
          </w:p>
        </w:tc>
        <w:tc>
          <w:tcPr>
            <w:tcW w:w="8199" w:type="dxa"/>
          </w:tcPr>
          <w:p w:rsidR="008A1ECE" w:rsidRDefault="008E477B">
            <w:pPr>
              <w:jc w:val="both"/>
            </w:pPr>
            <w:hyperlink r:id="rId12" w:anchor=":~:text=Es%20una%20plataforma%20inform%C3%A1tica%20que,de%20la%20Provincia%20del%20Neuqu%C3%A9n">
              <w:r>
                <w:rPr>
                  <w:color w:val="0000FF"/>
                  <w:u w:val="single"/>
                </w:rPr>
                <w:t>https://gde.neuquen.gov.ar/que-es-gestion-documental-electronica-neuquen/#:~:text=Es%20una%20plataforma%20inform</w:t>
              </w:r>
              <w:r>
                <w:rPr>
                  <w:color w:val="0000FF"/>
                  <w:u w:val="single"/>
                </w:rPr>
                <w:t>%C3%A1tica%20que,de%20la%20Provincia%20del%20Neuqu%C3%A9n</w:t>
              </w:r>
            </w:hyperlink>
            <w:r>
              <w:t xml:space="preserve">. </w:t>
            </w:r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6</w:t>
            </w:r>
          </w:p>
        </w:tc>
        <w:tc>
          <w:tcPr>
            <w:tcW w:w="8199" w:type="dxa"/>
          </w:tcPr>
          <w:p w:rsidR="008A1ECE" w:rsidRDefault="008E477B" w:rsidP="005B7B3E">
            <w:pPr>
              <w:spacing w:line="276" w:lineRule="auto"/>
              <w:jc w:val="both"/>
            </w:pPr>
            <w:hyperlink r:id="rId13">
              <w:r>
                <w:rPr>
                  <w:color w:val="0000FF"/>
                  <w:u w:val="single"/>
                </w:rPr>
                <w:t>https://gde.neuquen.gov.ar/wp-content/uploads/2024/11/Decreto-21652023-REG</w:t>
              </w:r>
              <w:r>
                <w:rPr>
                  <w:color w:val="0000FF"/>
                  <w:u w:val="single"/>
                </w:rPr>
                <w:t>LAMENTO-DE-USO-DE-GDE.pdf</w:t>
              </w:r>
            </w:hyperlink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7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ECE" w:rsidRDefault="008E477B" w:rsidP="005B7B3E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14">
              <w:r>
                <w:rPr>
                  <w:color w:val="1155CC"/>
                  <w:u w:val="single"/>
                </w:rPr>
                <w:t>https://www.contadurianeuquen.gob.ar/ley-no-1284-1981-ley-de-procedimiento-administrativo/</w:t>
              </w:r>
            </w:hyperlink>
          </w:p>
        </w:tc>
      </w:tr>
      <w:tr w:rsidR="008A1ECE">
        <w:tc>
          <w:tcPr>
            <w:tcW w:w="295" w:type="dxa"/>
          </w:tcPr>
          <w:p w:rsidR="008A1ECE" w:rsidRDefault="008E477B">
            <w:pPr>
              <w:jc w:val="both"/>
            </w:pPr>
            <w:r>
              <w:t>8</w:t>
            </w:r>
          </w:p>
        </w:tc>
        <w:tc>
          <w:tcPr>
            <w:tcW w:w="8199" w:type="dxa"/>
          </w:tcPr>
          <w:p w:rsidR="008A1ECE" w:rsidRDefault="008E477B">
            <w:pPr>
              <w:ind w:right="-320"/>
              <w:rPr>
                <w:color w:val="0000FF"/>
                <w:u w:val="single"/>
              </w:rPr>
            </w:pPr>
            <w:hyperlink r:id="rId15">
              <w:r>
                <w:rPr>
                  <w:color w:val="1155CC"/>
                  <w:highlight w:val="white"/>
                  <w:u w:val="single"/>
                </w:rPr>
                <w:t>https://infoleg.neuquen.gob.ar/Decretos/2022/d_2190_2022%20Anexo.pdf</w:t>
              </w:r>
            </w:hyperlink>
          </w:p>
        </w:tc>
      </w:tr>
    </w:tbl>
    <w:p w:rsidR="008A1ECE" w:rsidRDefault="008A1ECE">
      <w:pPr>
        <w:jc w:val="both"/>
        <w:rPr>
          <w:b/>
          <w:u w:val="single"/>
        </w:rPr>
      </w:pPr>
    </w:p>
    <w:p w:rsidR="008A1ECE" w:rsidRDefault="008A1ECE">
      <w:pPr>
        <w:jc w:val="both"/>
      </w:pPr>
    </w:p>
    <w:p w:rsidR="008A1ECE" w:rsidRDefault="008A1ECE">
      <w:pPr>
        <w:jc w:val="both"/>
      </w:pPr>
    </w:p>
    <w:sectPr w:rsidR="008A1ECE">
      <w:headerReference w:type="default" r:id="rId16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7B" w:rsidRDefault="008E477B">
      <w:pPr>
        <w:spacing w:after="0" w:line="240" w:lineRule="auto"/>
      </w:pPr>
      <w:r>
        <w:separator/>
      </w:r>
    </w:p>
  </w:endnote>
  <w:endnote w:type="continuationSeparator" w:id="0">
    <w:p w:rsidR="008E477B" w:rsidRDefault="008E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7B" w:rsidRDefault="008E477B">
      <w:pPr>
        <w:spacing w:after="0" w:line="240" w:lineRule="auto"/>
      </w:pPr>
      <w:r>
        <w:separator/>
      </w:r>
    </w:p>
  </w:footnote>
  <w:footnote w:type="continuationSeparator" w:id="0">
    <w:p w:rsidR="008E477B" w:rsidRDefault="008E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CE" w:rsidRDefault="008E4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1ECE" w:rsidRDefault="008A1EC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1ECE" w:rsidRDefault="008E477B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6C87"/>
    <w:multiLevelType w:val="hybridMultilevel"/>
    <w:tmpl w:val="B0EA73C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81530C"/>
    <w:multiLevelType w:val="multilevel"/>
    <w:tmpl w:val="6040E5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CE"/>
    <w:rsid w:val="005B7B3E"/>
    <w:rsid w:val="008A1ECE"/>
    <w:rsid w:val="008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9D87C-CC8F-4C6D-9E06-282EFC31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F6DF6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gde.neuquen.gov.ar/wp-content/uploads/2024/11/Decreto-21652023-REGLAMENTO-DE-USO-DE-GD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de.neuquen.gov.ar/que-es-gestion-documental-electronica-neuqu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c.edu.ar/sites/default/files/Instructivo-not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leg.neuquen.gob.ar/Decretos/2022/d_2190_2022%20Anexo.pdf" TargetMode="External"/><Relationship Id="rId10" Type="http://schemas.openxmlformats.org/officeDocument/2006/relationships/hyperlink" Target="https://www.contadurianeuquen.gob.ar/wp-content/uploads/2015/01/Manual_de_Contrataci%C3%B3n_de_Bienes_y_Servicio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tadurianeuquen.gob.ar/safipro/" TargetMode="External"/><Relationship Id="rId14" Type="http://schemas.openxmlformats.org/officeDocument/2006/relationships/hyperlink" Target="https://www.contadurianeuquen.gob.ar/ley-no-1284-1981-ley-de-procedimiento-administrativ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qfQ/Hf3daMVM+gSTllqEIcnPA==">CgMxLjAyCGguZ2pkZ3hzOAByITEzS3EwSS11QnNQZkpIZXRjS1BvNGdBZlMyOGJCWGdDdQ==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2</cp:revision>
  <dcterms:created xsi:type="dcterms:W3CDTF">2025-03-06T13:39:00Z</dcterms:created>
  <dcterms:modified xsi:type="dcterms:W3CDTF">2025-04-17T22:58:00Z</dcterms:modified>
</cp:coreProperties>
</file>