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9"/>
        <w:gridCol w:w="4245"/>
        <w:tblGridChange w:id="0">
          <w:tblGrid>
            <w:gridCol w:w="4249"/>
            <w:gridCol w:w="4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TEC. EN ESTERILIZACIÓN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COMPLEJIDAD VI</w:t>
            </w:r>
          </w:p>
        </w:tc>
      </w:tr>
    </w:tbl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"/>
        <w:gridCol w:w="7965"/>
        <w:tblGridChange w:id="0">
          <w:tblGrid>
            <w:gridCol w:w="529"/>
            <w:gridCol w:w="7965"/>
          </w:tblGrid>
        </w:tblGridChange>
      </w:tblGrid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CCT actualizado Ley 3476/24 </w:t>
            </w:r>
            <w:r w:rsidDel="00000000" w:rsidR="00000000" w:rsidRPr="00000000">
              <w:rPr>
                <w:b w:val="1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pStyle w:val="Heading2"/>
              <w:shd w:fill="ffffff" w:val="clear"/>
              <w:spacing w:after="168" w:before="120" w:lineRule="auto"/>
              <w:rPr/>
            </w:pPr>
            <w:r w:rsidDel="00000000" w:rsidR="00000000" w:rsidRPr="00000000">
              <w:rPr>
                <w:color w:val="333333"/>
                <w:sz w:val="22"/>
                <w:szCs w:val="22"/>
                <w:rtl w:val="0"/>
              </w:rPr>
              <w:t xml:space="preserve">CENTRALES DE ESTERILIZACIÓN Y REPROCESAMIENTO - DIRECTRICES DE ORGANIZACIÓN Y FUNCIONAMIENTO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Guía de antisépticos y detergentes- uso hospitalario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Resolución 586/2019 Anexo 2: LISTADO DE VERIFICACIÓN</w:t>
            </w:r>
          </w:p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Directrices de Organización y Funcionamiento de Endoscopia Digestiva. Argentina: Secretaría de Gobierno de Salud; 2019.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Esterilización Hospitalaria CODEINEP:</w:t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Resolución 088/20 – Ley endoscopia</w:t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LEY MICAELA</w:t>
            </w:r>
          </w:p>
        </w:tc>
      </w:tr>
    </w:tbl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u w:val="single"/>
        </w:rPr>
      </w:pPr>
      <w:bookmarkStart w:colFirst="0" w:colLast="0" w:name="_heading=h.plk57xqrinit" w:id="0"/>
      <w:bookmarkEnd w:id="0"/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6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4"/>
        <w:gridCol w:w="8238"/>
        <w:tblGridChange w:id="0">
          <w:tblGrid>
            <w:gridCol w:w="404"/>
            <w:gridCol w:w="8238"/>
          </w:tblGrid>
        </w:tblGridChange>
      </w:tblGrid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https://drive.google.com/file/d/13HnGg6Gg530KQYPQxW2JlM-UPeHTVjlG/view?usp=sharing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https://www.argentina.gob.ar/normativa/nacional/resoluci%C3%B3n-1067-2019-325022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-119"/>
              <w:jc w:val="both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https://salud.neuquen.gob.ar/wp-content/uploads/2024/09/Guia-Provincial-Antisepticos-y-Desinfectantes-6.pdf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-119"/>
              <w:jc w:val="both"/>
              <w:rPr>
                <w:color w:val="0000ff"/>
                <w:u w:val="single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http://servicios.infoleg.gob.ar/infolegInternet/anexos/130000-134999/134887/norma.htm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240" w:before="240" w:lineRule="auto"/>
              <w:ind w:left="-320" w:firstLine="461"/>
              <w:jc w:val="both"/>
              <w:rPr>
                <w:color w:val="1155cc"/>
                <w:sz w:val="20"/>
                <w:szCs w:val="20"/>
                <w:u w:val="single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https://codeinep.org/wp-content/uploads/2017/04/PE-C1.pdf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240" w:before="240" w:lineRule="auto"/>
              <w:ind w:left="-320" w:firstLine="461"/>
              <w:jc w:val="both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https://salud.neuquen.gob.ar/wp-content/uploads/2024/08/Resolucion-N%C2%B0-088-20.-Norma-Servicio-de-Endoscopia.pdf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/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jc w:val="both"/>
              <w:rPr/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jc w:val="both"/>
              <w:rPr/>
            </w:pPr>
            <w:hyperlink r:id="rId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1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-1076322</wp:posOffset>
          </wp:positionH>
          <wp:positionV relativeFrom="paragraph">
            <wp:posOffset>-448306</wp:posOffset>
          </wp:positionV>
          <wp:extent cx="7828771" cy="9525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8771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30C0D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934B68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B61C17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3Car" w:customStyle="1">
    <w:name w:val="Título 3 Car"/>
    <w:basedOn w:val="Fuentedeprrafopredeter"/>
    <w:link w:val="Ttulo3"/>
    <w:uiPriority w:val="9"/>
    <w:rsid w:val="00B61C17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es-AR"/>
    </w:rPr>
  </w:style>
  <w:style w:type="paragraph" w:styleId="Encabezado">
    <w:name w:val="header"/>
    <w:basedOn w:val="Normal"/>
    <w:link w:val="EncabezadoCar"/>
    <w:uiPriority w:val="99"/>
    <w:unhideWhenUsed w:val="1"/>
    <w:rsid w:val="00D2126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2126E"/>
    <w:rPr>
      <w:lang w:val="es-AR"/>
    </w:rPr>
  </w:style>
  <w:style w:type="paragraph" w:styleId="Piedepgina">
    <w:name w:val="footer"/>
    <w:basedOn w:val="Normal"/>
    <w:link w:val="PiedepginaCar"/>
    <w:uiPriority w:val="99"/>
    <w:unhideWhenUsed w:val="1"/>
    <w:rsid w:val="00D2126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2126E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91DB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91DB0"/>
    <w:rPr>
      <w:rFonts w:ascii="Segoe UI" w:cs="Segoe UI" w:hAnsi="Segoe UI"/>
      <w:sz w:val="18"/>
      <w:szCs w:val="18"/>
      <w:lang w:val="es-AR"/>
    </w:rPr>
  </w:style>
  <w:style w:type="character" w:styleId="Hipervnculo">
    <w:name w:val="Hyperlink"/>
    <w:basedOn w:val="Fuentedeprrafopredeter"/>
    <w:uiPriority w:val="99"/>
    <w:unhideWhenUsed w:val="1"/>
    <w:rsid w:val="00206ACE"/>
    <w:rPr>
      <w:color w:val="0000ff" w:themeColor="hyperlink"/>
      <w:u w:val="single"/>
    </w:rPr>
  </w:style>
  <w:style w:type="character" w:styleId="Ttulo2Car" w:customStyle="1">
    <w:name w:val="Título 2 Car"/>
    <w:basedOn w:val="Fuentedeprrafopredeter"/>
    <w:link w:val="Ttulo2"/>
    <w:uiPriority w:val="9"/>
    <w:rsid w:val="00934B68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val="es-AR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9057FF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057FF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odeinep.org/wp-content/uploads/2017/04/PE-C1.pdf" TargetMode="External"/><Relationship Id="rId10" Type="http://schemas.openxmlformats.org/officeDocument/2006/relationships/hyperlink" Target="http://servicios.infoleg.gob.ar/infolegInternet/anexos/130000-134999/134887/norma.htm" TargetMode="External"/><Relationship Id="rId13" Type="http://schemas.openxmlformats.org/officeDocument/2006/relationships/hyperlink" Target="https://www.youtube.com/watch?v=Ho0dQUBGRh0" TargetMode="External"/><Relationship Id="rId12" Type="http://schemas.openxmlformats.org/officeDocument/2006/relationships/hyperlink" Target="https://salud.neuquen.gob.ar/wp-content/uploads/2024/08/Resolucion-N%C2%B0-088-20.-Norma-Servicio-de-Endoscopia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alud.neuquen.gob.ar/wp-content/uploads/2024/09/Guia-Provincial-Antisepticos-y-Desinfectantes-6.pdf" TargetMode="External"/><Relationship Id="rId15" Type="http://schemas.openxmlformats.org/officeDocument/2006/relationships/hyperlink" Target="https://www.youtube.com/watch?v=Ek7OUJ--iPU" TargetMode="External"/><Relationship Id="rId14" Type="http://schemas.openxmlformats.org/officeDocument/2006/relationships/hyperlink" Target="https://www.youtube.com/watch?v=bAxfkAkhzaA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3HnGg6Gg530KQYPQxW2JlM-UPeHTVjlG/view?usp=sharing" TargetMode="External"/><Relationship Id="rId8" Type="http://schemas.openxmlformats.org/officeDocument/2006/relationships/hyperlink" Target="https://www.argentina.gob.ar/normativa/nacional/resoluci%C3%B3n-1067-2019-325022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Rd+emOBAADOuzlAFo40TBw74Eg==">CgMxLjAyDmgucGxrNTd4cXJpbml0OAByITEwS3pPUmVFcFRfM1hqOEhlWUdmM05aTE1FbDhuemdESQ==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2025-03-10T11:54:00Z</dcterms:created>
  <dc:creator>Silvina Benitez</dc:creator>
</cp:coreProperties>
</file>