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Planilla Obligatoria de Bibliografía:</w:t>
      </w:r>
    </w:p>
    <w:tbl>
      <w:tblPr>
        <w:tblStyle w:val="Table1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42"/>
        <w:gridCol w:w="4252"/>
        <w:tblGridChange w:id="0">
          <w:tblGrid>
            <w:gridCol w:w="4242"/>
            <w:gridCol w:w="425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jc w:val="both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Puesto a concursar: </w:t>
            </w:r>
          </w:p>
          <w:p w:rsidR="00000000" w:rsidDel="00000000" w:rsidP="00000000" w:rsidRDefault="00000000" w:rsidRPr="00000000" w14:paraId="00000004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Lic./ Téc. en Instrumentación Quirúrgica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Complejidad VI</w:t>
            </w:r>
          </w:p>
          <w:p w:rsidR="00000000" w:rsidDel="00000000" w:rsidP="00000000" w:rsidRDefault="00000000" w:rsidRPr="00000000" w14:paraId="00000006">
            <w:pPr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NORMATIVA Y BIBLIOGRAFÍA OBLIGATORIA</w:t>
      </w:r>
    </w:p>
    <w:tbl>
      <w:tblPr>
        <w:tblStyle w:val="Table2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Resolución AADI N.º 348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Ley del Ejercicio Profesional de los Instrumentadores Quirúrgicos (Ley Nº 3210)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Resolución 1547/2007. Programa Nacional de Garantía de la Calidad de la Atención Médica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Convenio Colectivo de Trabajo - Ley 3476 (</w:t>
            </w:r>
            <w:r w:rsidDel="00000000" w:rsidR="00000000" w:rsidRPr="00000000">
              <w:rPr>
                <w:b w:val="1"/>
                <w:rtl w:val="0"/>
              </w:rPr>
              <w:t xml:space="preserve">Se podrá tener una copia impresa al momento de rendir el examen).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Resolución 667/2020. Procedimiento para el Reprocesamiento de Endoscopios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tabs>
                <w:tab w:val="left" w:leader="none" w:pos="900"/>
              </w:tabs>
              <w:rPr/>
            </w:pPr>
            <w:r w:rsidDel="00000000" w:rsidR="00000000" w:rsidRPr="00000000">
              <w:rPr>
                <w:rtl w:val="0"/>
              </w:rPr>
              <w:t xml:space="preserve">Temáticas de Género y LEY Micaela</w:t>
            </w:r>
          </w:p>
        </w:tc>
      </w:tr>
    </w:tbl>
    <w:p w:rsidR="00000000" w:rsidDel="00000000" w:rsidP="00000000" w:rsidRDefault="00000000" w:rsidRPr="00000000" w14:paraId="00000015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LINKS</w:t>
      </w:r>
    </w:p>
    <w:tbl>
      <w:tblPr>
        <w:tblStyle w:val="Table3"/>
        <w:tblpPr w:leftFromText="141" w:rightFromText="141" w:topFromText="0" w:bottomFromText="0" w:vertAnchor="text" w:horzAnchor="text" w:tblpX="0" w:tblpY="313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0"/>
        <w:gridCol w:w="7964"/>
        <w:tblGridChange w:id="0">
          <w:tblGrid>
            <w:gridCol w:w="530"/>
            <w:gridCol w:w="796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both"/>
              <w:rPr/>
            </w:pPr>
            <w:hyperlink r:id="rId7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https://www.aadinstrumentadores.org.ar/images/paginas/aadi/doc/r384.pdf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/>
            </w:pPr>
            <w:hyperlink r:id="rId8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https://www.argentina.gob.ar/normativa/nacional/resoluci%C3%B3n-1547-2007-134887/texto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/>
            </w:pPr>
            <w:hyperlink r:id="rId9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https://e-legis-ar.msal.gov.ar/htdocs/legisalud/migration/pdf/34333.pdf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3"/>
                  <w:szCs w:val="23"/>
                  <w:u w:val="single"/>
                  <w:rtl w:val="0"/>
                </w:rPr>
                <w:t xml:space="preserve">https://boficial.neuquen.gov.ar/Decretos/2024/Ley_3476%20Anexo%20Unico.pd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/>
            </w:pPr>
            <w:hyperlink r:id="rId11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https://www.argentina.gob.ar/normativa/nacional/resoluci%C3%B3n-667-2020-336026</w:t>
              </w:r>
            </w:hyperlink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u w:val="singl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https://www.youtube.com/watch?v=Ho0dQUBGRh0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color w:val="0000ff"/>
                <w:sz w:val="23"/>
                <w:szCs w:val="23"/>
                <w:u w:val="singl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ff"/>
                  <w:sz w:val="23"/>
                  <w:szCs w:val="23"/>
                  <w:u w:val="single"/>
                  <w:rtl w:val="0"/>
                </w:rPr>
                <w:t xml:space="preserve">https://www.youtube.com/watch?v=bAxfkAkhzaA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rPr>
                <w:color w:val="0000ff"/>
                <w:u w:val="single"/>
              </w:rPr>
            </w:pPr>
            <w:hyperlink r:id="rId14">
              <w:r w:rsidDel="00000000" w:rsidR="00000000" w:rsidRPr="00000000">
                <w:rPr>
                  <w:color w:val="0000ff"/>
                  <w:u w:val="single"/>
                  <w:rtl w:val="0"/>
                </w:rPr>
                <w:t xml:space="preserve">https://www.youtube.com/watch?v=Ek7OUJ--iPU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6838" w:w="11906" w:orient="portrait"/>
      <w:pgMar w:bottom="1417" w:top="1417" w:left="1701" w:right="1701" w:header="510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3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317050" y="3212625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GrpSpPr/>
                      <wpg:grpSpPr>
                        <a:xfrm>
                          <a:off x="2317050" y="3212628"/>
                          <a:ext cx="6057900" cy="1134745"/>
                          <a:chOff x="2317050" y="3212625"/>
                          <a:chExt cx="6057900" cy="113475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317050" y="3212625"/>
                            <a:ext cx="6057900" cy="113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317050" y="3212628"/>
                            <a:ext cx="6057900" cy="1134745"/>
                            <a:chOff x="-133350" y="-47625"/>
                            <a:chExt cx="6057900" cy="1134745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-133350" y="-47625"/>
                              <a:ext cx="6057900" cy="1134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6" name="Shape 6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-133350" y="-47625"/>
                              <a:ext cx="6057900" cy="7245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wps:wsp>
                          <wps:cNvSpPr/>
                          <wps:cNvPr id="7" name="Shape 7"/>
                          <wps:spPr>
                            <a:xfrm>
                              <a:off x="1238250" y="657225"/>
                              <a:ext cx="3279140" cy="429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00" w:before="0" w:line="275.00000953674316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Tahoma" w:cs="Tahoma" w:eastAsia="Tahoma" w:hAnsi="Tahom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1983/2023 - 40 AÑOS DE DEMO CRACIA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12701</wp:posOffset>
              </wp:positionH>
              <wp:positionV relativeFrom="paragraph">
                <wp:posOffset>-431799</wp:posOffset>
              </wp:positionV>
              <wp:extent cx="6057900" cy="1134745"/>
              <wp:effectExtent b="0" l="0" r="0" t="0"/>
              <wp:wrapNone/>
              <wp:docPr id="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-1080131</wp:posOffset>
          </wp:positionH>
          <wp:positionV relativeFrom="paragraph">
            <wp:posOffset>-380996</wp:posOffset>
          </wp:positionV>
          <wp:extent cx="7505700" cy="952500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CC2B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CC2B44"/>
    <w:rPr>
      <w:color w:val="605e5c"/>
      <w:shd w:color="auto" w:fill="e1dfdd" w:val="clear"/>
    </w:rPr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CC2B4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argentina.gob.ar/normativa/nacional/resoluci%C3%B3n-667-2020-336026" TargetMode="External"/><Relationship Id="rId10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hyperlink" Target="https://www.youtube.com/watch?v=bAxfkAkhzaA" TargetMode="External"/><Relationship Id="rId12" Type="http://schemas.openxmlformats.org/officeDocument/2006/relationships/hyperlink" Target="https://www.youtube.com/watch?v=Ho0dQUBGRh0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-legis-ar.msal.gov.ar/htdocs/legisalud/migration/pdf/34333.pdf" TargetMode="External"/><Relationship Id="rId15" Type="http://schemas.openxmlformats.org/officeDocument/2006/relationships/header" Target="header1.xml"/><Relationship Id="rId14" Type="http://schemas.openxmlformats.org/officeDocument/2006/relationships/hyperlink" Target="https://www.youtube.com/watch?v=Ek7OUJ--iPU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aadinstrumentadores.org.ar/images/paginas/aadi/doc/r384.pdf" TargetMode="External"/><Relationship Id="rId8" Type="http://schemas.openxmlformats.org/officeDocument/2006/relationships/hyperlink" Target="https://www.argentina.gob.ar/normativa/nacional/resoluci%C3%B3n-1547-2007-134887/text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QWfrAhj3cNmkOKUv3BopsJ8Qbw==">CgMxLjA4AHIhMVY5TFFjUDFMNFFncExoellSQkJhcDEzeGJGT3lxNWRu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2024-12-02T15:08:00Z</dcterms:created>
  <dc:creator>Usuario 1</dc:creator>
</cp:coreProperties>
</file>