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462"/>
        <w:tblGridChange w:id="0">
          <w:tblGrid>
            <w:gridCol w:w="4322"/>
            <w:gridCol w:w="4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ODONTOLOGA/O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COMPLEJIDAD VI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Alonso AA; Albertini , Albertini JS; Bechelli. Ocluision y Diagnostico en rehabilitacion oral . Buenos Aires ; Panamericana 1999  (hasta página 47)  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Barrancos Mooney,J.; Barrancos,P. Operatoria Dental. Principios de la adhesión a estructura dentaria- Cap. 32 Protección dentinopulpar.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Gay Escada C, B, Berini Aytes L, Cirugía bucal. Barcelona; Océano / Ergon 2006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Cap. 1, 2 y 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Precon Curso 1 y 2 Organización Panamericana de la Salud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bookmarkStart w:colFirst="0" w:colLast="0" w:name="_heading=h.6ta8o7o81uk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Tratamiento Odontológico del paciente bajo tratamiento médico; James W Litlle Elsevier. España 1998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0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Endodoncia Técnica y fundamento. Capítulo 15 y 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0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Convenio Colectivo de Trabajo - Ley 3476 (</w:t>
            </w:r>
            <w:r w:rsidDel="00000000" w:rsidR="00000000" w:rsidRPr="00000000">
              <w:rPr>
                <w:b w:val="1"/>
                <w:rtl w:val="0"/>
              </w:rPr>
              <w:t xml:space="preserve">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"/>
        <w:gridCol w:w="8742"/>
        <w:tblGridChange w:id="0">
          <w:tblGrid>
            <w:gridCol w:w="320"/>
            <w:gridCol w:w="8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7">
              <w:r w:rsidDel="00000000" w:rsidR="00000000" w:rsidRPr="00000000">
                <w:rPr>
                  <w:color w:val="0000ff"/>
                  <w:rtl w:val="0"/>
                </w:rPr>
                <w:t xml:space="preserve">https://estomatologia2.files.wordpress.com/2017/10/141782827-oclusion-y-diagnostico-160228175521.pdf</w:t>
              </w:r>
            </w:hyperlink>
            <w:r w:rsidDel="00000000" w:rsidR="00000000" w:rsidRPr="00000000">
              <w:rPr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https://drive.google.com/file/d/16GMBjDmX5eDKXDjsPRCGzL-E8O-rj0fm/view?usp=drive_link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1500"/>
              </w:tabs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https://drive.google.com/file/d/1iU-hIQCkJBhs09h4RyYa_hUmO3F1iF4f/view?usp=sharing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https://drive.google.com/drive/folders/1CdF1wFzDGZrLUlxAFiXZ9yr6cKdjmhm_?usp=sharing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rtl w:val="0"/>
                </w:rPr>
                <w:t xml:space="preserve">Tratamiento </w:t>
              </w:r>
            </w:hyperlink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Odontológico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rtl w:val="0"/>
                </w:rPr>
                <w:t xml:space="preserve"> del Paciente Bajo Tratamiento Médico - James W. Little - Google Libros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https://drive.google.com/drive/folders/1CdF1wFzDGZrLUlxAFiXZ9yr6cKdjmhm_?usp=sharing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u w:val="singl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u w:val="singl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993" w:top="1135" w:left="1701" w:right="1133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-133350" y="-47625"/>
                            <a:chExt cx="6057900" cy="113474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133350" y="-47625"/>
                              <a:ext cx="6057900" cy="1134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238250" y="657225"/>
                              <a:ext cx="3279140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00000953674316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1983/2023 - 40 AÑOS DE DEMO CRACIA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Standard" w:customStyle="1">
    <w:name w:val="Standard"/>
    <w:rsid w:val="00437F3F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ooks.google.com.ec/books?id=dQ00kjLSTxUC&amp;printsec=frontcover#v=onepage&amp;q&amp;f=false" TargetMode="External"/><Relationship Id="rId10" Type="http://schemas.openxmlformats.org/officeDocument/2006/relationships/hyperlink" Target="https://drive.google.com/drive/folders/1CdF1wFzDGZrLUlxAFiXZ9yr6cKdjmhm_?usp=sharing" TargetMode="External"/><Relationship Id="rId13" Type="http://schemas.openxmlformats.org/officeDocument/2006/relationships/hyperlink" Target="https://books.google.com.ec/books?id=dQ00kjLSTxUC&amp;printsec=frontcover#v=onepage&amp;q&amp;f=false" TargetMode="External"/><Relationship Id="rId12" Type="http://schemas.openxmlformats.org/officeDocument/2006/relationships/hyperlink" Target="https://books.google.com.ec/books?id=dQ00kjLSTxUC&amp;printsec=frontcover#v=onepage&amp;q&amp;f=fal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iU-hIQCkJBhs09h4RyYa_hUmO3F1iF4f/view?usp=sharing" TargetMode="External"/><Relationship Id="rId15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hyperlink" Target="https://drive.google.com/drive/folders/1CdF1wFzDGZrLUlxAFiXZ9yr6cKdjmhm_?usp=sharing" TargetMode="External"/><Relationship Id="rId17" Type="http://schemas.openxmlformats.org/officeDocument/2006/relationships/hyperlink" Target="https://www.youtube.com/watch?v=bAxfkAkhzaA" TargetMode="External"/><Relationship Id="rId16" Type="http://schemas.openxmlformats.org/officeDocument/2006/relationships/hyperlink" Target="https://www.youtube.com/watch?v=Ho0dQUBGRh0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Ek7OUJ--iPU" TargetMode="External"/><Relationship Id="rId7" Type="http://schemas.openxmlformats.org/officeDocument/2006/relationships/hyperlink" Target="https://estomatologia2.files.wordpress.com/2017/10/141782827-oclusion-y-diagnostico-160228175521.pdf" TargetMode="External"/><Relationship Id="rId8" Type="http://schemas.openxmlformats.org/officeDocument/2006/relationships/hyperlink" Target="https://drive.google.com/file/d/16GMBjDmX5eDKXDjsPRCGzL-E8O-rj0fm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flkzLiVq72ZGu0gZ8U4JXibHQ==">CgMxLjAyDWguNnRhOG83bzgxdWs4AHIhMXhVamg5MzZqWnhlNnBDc2UtamxFQkRORmtoMmFKZk5w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2025-04-14T12:47:00Z</dcterms:created>
  <dc:creator>Mercedes Closs</dc:creator>
</cp:coreProperties>
</file>