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D32" w:rsidRDefault="006B1D32">
      <w:pPr>
        <w:jc w:val="both"/>
        <w:rPr>
          <w:b/>
          <w:sz w:val="24"/>
          <w:szCs w:val="24"/>
          <w:u w:val="single"/>
        </w:rPr>
      </w:pPr>
    </w:p>
    <w:p w:rsidR="006B1D32" w:rsidRDefault="006A1D6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6B1D32">
        <w:tc>
          <w:tcPr>
            <w:tcW w:w="4322" w:type="dxa"/>
          </w:tcPr>
          <w:p w:rsidR="006B1D32" w:rsidRDefault="006A1D64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6B1D32" w:rsidRDefault="006A1D64">
            <w:pPr>
              <w:jc w:val="both"/>
            </w:pPr>
            <w:r>
              <w:t>Ayudante de cocina</w:t>
            </w:r>
          </w:p>
          <w:p w:rsidR="006B1D32" w:rsidRDefault="006B1D32">
            <w:pPr>
              <w:jc w:val="both"/>
            </w:pPr>
          </w:p>
        </w:tc>
        <w:tc>
          <w:tcPr>
            <w:tcW w:w="4322" w:type="dxa"/>
          </w:tcPr>
          <w:p w:rsidR="006B1D32" w:rsidRDefault="006B1D32">
            <w:pPr>
              <w:jc w:val="both"/>
            </w:pPr>
          </w:p>
          <w:p w:rsidR="006B1D32" w:rsidRDefault="006A1D64" w:rsidP="00A76FF6">
            <w:pPr>
              <w:jc w:val="both"/>
            </w:pPr>
            <w:r>
              <w:t xml:space="preserve">Complejidad </w:t>
            </w:r>
            <w:r w:rsidR="00A76FF6">
              <w:t>II</w:t>
            </w:r>
            <w:bookmarkStart w:id="0" w:name="_GoBack"/>
            <w:bookmarkEnd w:id="0"/>
            <w:r>
              <w:t>I</w:t>
            </w:r>
          </w:p>
        </w:tc>
      </w:tr>
    </w:tbl>
    <w:p w:rsidR="006B1D32" w:rsidRDefault="006B1D32">
      <w:pPr>
        <w:jc w:val="both"/>
      </w:pPr>
    </w:p>
    <w:p w:rsidR="006B1D32" w:rsidRDefault="006A1D64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6B1D32">
        <w:tc>
          <w:tcPr>
            <w:tcW w:w="534" w:type="dxa"/>
          </w:tcPr>
          <w:p w:rsidR="006B1D32" w:rsidRDefault="006A1D64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:rsidR="006B1D32" w:rsidRDefault="006A1D64">
            <w:pPr>
              <w:jc w:val="both"/>
            </w:pPr>
            <w:r>
              <w:t>Buenas prácticas de manufactura</w:t>
            </w:r>
          </w:p>
        </w:tc>
      </w:tr>
      <w:tr w:rsidR="006B1D32">
        <w:tc>
          <w:tcPr>
            <w:tcW w:w="534" w:type="dxa"/>
          </w:tcPr>
          <w:p w:rsidR="006B1D32" w:rsidRDefault="006A1D64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:rsidR="006B1D32" w:rsidRDefault="006A1D64">
            <w:pPr>
              <w:tabs>
                <w:tab w:val="left" w:pos="1290"/>
              </w:tabs>
              <w:jc w:val="both"/>
            </w:pPr>
            <w:r>
              <w:t>Manual de Manipuladores de Alimentos</w:t>
            </w:r>
            <w:r>
              <w:tab/>
            </w:r>
          </w:p>
        </w:tc>
      </w:tr>
      <w:tr w:rsidR="006B1D32">
        <w:tc>
          <w:tcPr>
            <w:tcW w:w="534" w:type="dxa"/>
          </w:tcPr>
          <w:p w:rsidR="006B1D32" w:rsidRDefault="006A1D64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:rsidR="006B1D32" w:rsidRDefault="006A1D64">
            <w:pPr>
              <w:jc w:val="both"/>
            </w:pPr>
            <w:r>
              <w:t xml:space="preserve">Convenio Colectivo de Trabajo Salud-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6B1D32">
        <w:tc>
          <w:tcPr>
            <w:tcW w:w="534" w:type="dxa"/>
          </w:tcPr>
          <w:p w:rsidR="006B1D32" w:rsidRDefault="006A1D64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:rsidR="006B1D32" w:rsidRDefault="006A1D64">
            <w:pPr>
              <w:jc w:val="both"/>
            </w:pPr>
            <w:r>
              <w:t>Perfil del Puesto</w:t>
            </w:r>
          </w:p>
        </w:tc>
      </w:tr>
      <w:tr w:rsidR="006B1D32">
        <w:tc>
          <w:tcPr>
            <w:tcW w:w="534" w:type="dxa"/>
          </w:tcPr>
          <w:p w:rsidR="006B1D32" w:rsidRDefault="006A1D64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:rsidR="006B1D32" w:rsidRDefault="006A1D64">
            <w:pPr>
              <w:spacing w:line="259" w:lineRule="auto"/>
              <w:jc w:val="both"/>
            </w:pPr>
            <w:r>
              <w:rPr>
                <w:sz w:val="20"/>
                <w:szCs w:val="20"/>
              </w:rPr>
              <w:t>Temáticas de Género y LEY Micaela</w:t>
            </w:r>
          </w:p>
        </w:tc>
      </w:tr>
    </w:tbl>
    <w:p w:rsidR="006B1D32" w:rsidRDefault="006B1D32">
      <w:pPr>
        <w:jc w:val="both"/>
      </w:pPr>
    </w:p>
    <w:p w:rsidR="006B1D32" w:rsidRDefault="006A1D64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93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"/>
        <w:gridCol w:w="8810"/>
        <w:gridCol w:w="236"/>
      </w:tblGrid>
      <w:tr w:rsidR="006B1D32">
        <w:trPr>
          <w:trHeight w:val="396"/>
        </w:trPr>
        <w:tc>
          <w:tcPr>
            <w:tcW w:w="328" w:type="dxa"/>
          </w:tcPr>
          <w:p w:rsidR="006B1D32" w:rsidRDefault="006A1D64">
            <w:pPr>
              <w:jc w:val="both"/>
            </w:pPr>
            <w:r>
              <w:t>1</w:t>
            </w:r>
          </w:p>
        </w:tc>
        <w:tc>
          <w:tcPr>
            <w:tcW w:w="8824" w:type="dxa"/>
          </w:tcPr>
          <w:p w:rsidR="006B1D32" w:rsidRDefault="006A1D64">
            <w:pPr>
              <w:jc w:val="both"/>
            </w:pPr>
            <w:hyperlink r:id="rId7">
              <w:r>
                <w:rPr>
                  <w:color w:val="0000FF"/>
                  <w:u w:val="single"/>
                </w:rPr>
                <w:t>https://www.neuquen.edu.ar/wp-content/uploads/2023/10/Guia-de-Buenas-Practicas.pdf</w:t>
              </w:r>
            </w:hyperlink>
            <w:r>
              <w:t xml:space="preserve"> </w:t>
            </w:r>
          </w:p>
        </w:tc>
        <w:tc>
          <w:tcPr>
            <w:tcW w:w="222" w:type="dxa"/>
          </w:tcPr>
          <w:p w:rsidR="006B1D32" w:rsidRDefault="006B1D32">
            <w:pPr>
              <w:jc w:val="both"/>
            </w:pPr>
          </w:p>
        </w:tc>
      </w:tr>
      <w:tr w:rsidR="006B1D32">
        <w:trPr>
          <w:trHeight w:val="352"/>
        </w:trPr>
        <w:tc>
          <w:tcPr>
            <w:tcW w:w="328" w:type="dxa"/>
          </w:tcPr>
          <w:p w:rsidR="006B1D32" w:rsidRDefault="006A1D64">
            <w:pPr>
              <w:jc w:val="both"/>
            </w:pPr>
            <w:r>
              <w:t>2</w:t>
            </w:r>
          </w:p>
        </w:tc>
        <w:tc>
          <w:tcPr>
            <w:tcW w:w="8824" w:type="dxa"/>
          </w:tcPr>
          <w:p w:rsidR="006B1D32" w:rsidRDefault="006A1D64">
            <w:pPr>
              <w:jc w:val="both"/>
            </w:pPr>
            <w:hyperlink r:id="rId8">
              <w:r>
                <w:rPr>
                  <w:color w:val="0000FF"/>
                  <w:u w:val="single"/>
                </w:rPr>
                <w:t>https://openknowledge.fao.org/items/3e133ec7-bdb0-4c92-b59b-135fd0639227</w:t>
              </w:r>
            </w:hyperlink>
            <w:r>
              <w:t xml:space="preserve"> </w:t>
            </w:r>
          </w:p>
        </w:tc>
        <w:tc>
          <w:tcPr>
            <w:tcW w:w="222" w:type="dxa"/>
          </w:tcPr>
          <w:p w:rsidR="006B1D32" w:rsidRDefault="006B1D32">
            <w:pPr>
              <w:jc w:val="both"/>
            </w:pPr>
          </w:p>
        </w:tc>
      </w:tr>
      <w:tr w:rsidR="006B1D32">
        <w:trPr>
          <w:trHeight w:val="396"/>
        </w:trPr>
        <w:tc>
          <w:tcPr>
            <w:tcW w:w="328" w:type="dxa"/>
          </w:tcPr>
          <w:p w:rsidR="006B1D32" w:rsidRDefault="006A1D64">
            <w:pPr>
              <w:jc w:val="both"/>
            </w:pPr>
            <w:r>
              <w:t>3</w:t>
            </w:r>
          </w:p>
        </w:tc>
        <w:tc>
          <w:tcPr>
            <w:tcW w:w="8824" w:type="dxa"/>
          </w:tcPr>
          <w:p w:rsidR="006B1D32" w:rsidRDefault="00A76FF6">
            <w:pPr>
              <w:jc w:val="both"/>
              <w:rPr>
                <w:sz w:val="18"/>
                <w:szCs w:val="18"/>
              </w:rPr>
            </w:pPr>
            <w:hyperlink r:id="rId9" w:history="1">
              <w:r w:rsidRPr="00635FCA">
                <w:rPr>
                  <w:rStyle w:val="Hipervnculo"/>
                </w:rPr>
                <w:t>https://boficial.neuquen.gov.ar/Decretos/2024/Ley_3476%20Anexo%20Unico.pdf</w:t>
              </w:r>
            </w:hyperlink>
            <w:r>
              <w:t xml:space="preserve"> </w:t>
            </w:r>
          </w:p>
        </w:tc>
        <w:tc>
          <w:tcPr>
            <w:tcW w:w="222" w:type="dxa"/>
          </w:tcPr>
          <w:p w:rsidR="006B1D32" w:rsidRDefault="006B1D32">
            <w:pPr>
              <w:jc w:val="both"/>
              <w:rPr>
                <w:sz w:val="18"/>
                <w:szCs w:val="18"/>
              </w:rPr>
            </w:pPr>
          </w:p>
        </w:tc>
      </w:tr>
      <w:tr w:rsidR="006B1D32">
        <w:trPr>
          <w:trHeight w:val="396"/>
        </w:trPr>
        <w:tc>
          <w:tcPr>
            <w:tcW w:w="328" w:type="dxa"/>
          </w:tcPr>
          <w:p w:rsidR="006B1D32" w:rsidRDefault="006A1D64">
            <w:pPr>
              <w:jc w:val="both"/>
            </w:pPr>
            <w:r>
              <w:t>4</w:t>
            </w:r>
          </w:p>
        </w:tc>
        <w:tc>
          <w:tcPr>
            <w:tcW w:w="8824" w:type="dxa"/>
          </w:tcPr>
          <w:p w:rsidR="006B1D32" w:rsidRDefault="006A1D64">
            <w:pPr>
              <w:jc w:val="both"/>
              <w:rPr>
                <w:sz w:val="18"/>
                <w:szCs w:val="18"/>
              </w:rPr>
            </w:pPr>
            <w:bookmarkStart w:id="1" w:name="_heading=h.gjdgxs" w:colFirst="0" w:colLast="0"/>
            <w:bookmarkEnd w:id="1"/>
            <w:r w:rsidRPr="00A76FF6">
              <w:rPr>
                <w:szCs w:val="18"/>
              </w:rPr>
              <w:t>Perfil del Puesto</w:t>
            </w:r>
          </w:p>
        </w:tc>
        <w:tc>
          <w:tcPr>
            <w:tcW w:w="222" w:type="dxa"/>
          </w:tcPr>
          <w:p w:rsidR="006B1D32" w:rsidRDefault="006B1D32">
            <w:pPr>
              <w:jc w:val="both"/>
              <w:rPr>
                <w:sz w:val="18"/>
                <w:szCs w:val="18"/>
              </w:rPr>
            </w:pPr>
          </w:p>
        </w:tc>
      </w:tr>
      <w:tr w:rsidR="006B1D32">
        <w:trPr>
          <w:trHeight w:val="396"/>
        </w:trPr>
        <w:tc>
          <w:tcPr>
            <w:tcW w:w="328" w:type="dxa"/>
          </w:tcPr>
          <w:p w:rsidR="006B1D32" w:rsidRDefault="006A1D64">
            <w:pPr>
              <w:jc w:val="both"/>
            </w:pPr>
            <w:r>
              <w:t>5</w:t>
            </w:r>
          </w:p>
        </w:tc>
        <w:tc>
          <w:tcPr>
            <w:tcW w:w="8824" w:type="dxa"/>
          </w:tcPr>
          <w:p w:rsidR="006B1D32" w:rsidRDefault="006A1D64">
            <w:pPr>
              <w:jc w:val="both"/>
            </w:pPr>
            <w:hyperlink r:id="rId10">
              <w:r>
                <w:rPr>
                  <w:color w:val="0000FF"/>
                  <w:u w:val="single"/>
                </w:rPr>
                <w:t>https://www.youtube.com/watch?v=Ho0dQUBGRh0</w:t>
              </w:r>
            </w:hyperlink>
          </w:p>
          <w:p w:rsidR="006B1D32" w:rsidRDefault="006A1D64">
            <w:pPr>
              <w:jc w:val="both"/>
            </w:pPr>
            <w:hyperlink r:id="rId11">
              <w:r>
                <w:rPr>
                  <w:color w:val="0000FF"/>
                  <w:u w:val="single"/>
                </w:rPr>
                <w:t>https://www.youtube.com/watch?v=bAxfkAkhzaA</w:t>
              </w:r>
            </w:hyperlink>
          </w:p>
          <w:p w:rsidR="006B1D32" w:rsidRDefault="006A1D64">
            <w:pPr>
              <w:jc w:val="both"/>
            </w:pPr>
            <w:hyperlink r:id="rId12">
              <w:r>
                <w:rPr>
                  <w:color w:val="0000FF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0000FF"/>
                  <w:u w:val="single"/>
                </w:rPr>
                <w:t>iPU</w:t>
              </w:r>
              <w:proofErr w:type="spellEnd"/>
            </w:hyperlink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222" w:type="dxa"/>
          </w:tcPr>
          <w:p w:rsidR="006B1D32" w:rsidRDefault="006B1D32">
            <w:pPr>
              <w:jc w:val="both"/>
              <w:rPr>
                <w:sz w:val="18"/>
                <w:szCs w:val="18"/>
              </w:rPr>
            </w:pPr>
          </w:p>
        </w:tc>
      </w:tr>
    </w:tbl>
    <w:p w:rsidR="006B1D32" w:rsidRDefault="006B1D32">
      <w:pPr>
        <w:jc w:val="both"/>
      </w:pPr>
    </w:p>
    <w:sectPr w:rsidR="006B1D32">
      <w:head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A1D64">
      <w:pPr>
        <w:spacing w:after="0" w:line="240" w:lineRule="auto"/>
      </w:pPr>
      <w:r>
        <w:separator/>
      </w:r>
    </w:p>
  </w:endnote>
  <w:endnote w:type="continuationSeparator" w:id="0">
    <w:p w:rsidR="00000000" w:rsidRDefault="006A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A1D64">
      <w:pPr>
        <w:spacing w:after="0" w:line="240" w:lineRule="auto"/>
      </w:pPr>
      <w:r>
        <w:separator/>
      </w:r>
    </w:p>
  </w:footnote>
  <w:footnote w:type="continuationSeparator" w:id="0">
    <w:p w:rsidR="00000000" w:rsidRDefault="006A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D32" w:rsidRDefault="006A1D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-1076797</wp:posOffset>
          </wp:positionH>
          <wp:positionV relativeFrom="paragraph">
            <wp:posOffset>-449579</wp:posOffset>
          </wp:positionV>
          <wp:extent cx="7557521" cy="919498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32"/>
    <w:rsid w:val="006A1D64"/>
    <w:rsid w:val="006B1D32"/>
    <w:rsid w:val="00A7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32753-799C-461B-9A59-4B9F4BD9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5A1AC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7B9E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knowledge.fao.org/items/3e133ec7-bdb0-4c92-b59b-135fd063922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euquen.edu.ar/wp-content/uploads/2023/10/Guia-de-Buenas-Practicas.pdf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ficial.neuquen.gov.ar/Decretos/2024/Ley_3476%20Anexo%20Unico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AItCkE76v0ZeBN9UPGmh+lEBOg==">CgMxLjAyCGguZ2pkZ3hzOAByITFLUWtoRWJWaE9OTkVNeE43UE5lWm1DTktCSjlzbnlsYw==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Usuario</cp:lastModifiedBy>
  <cp:revision>2</cp:revision>
  <dcterms:created xsi:type="dcterms:W3CDTF">2025-03-10T14:18:00Z</dcterms:created>
  <dcterms:modified xsi:type="dcterms:W3CDTF">2025-03-10T14:18:00Z</dcterms:modified>
</cp:coreProperties>
</file>