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6CD6D194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F5507F">
              <w:rPr>
                <w:rFonts w:asciiTheme="majorHAnsi" w:hAnsiTheme="majorHAnsi" w:cstheme="majorHAnsi"/>
                <w:b/>
                <w:color w:val="000000"/>
              </w:rPr>
              <w:t xml:space="preserve"> ADMINISTRATIVA/O, AUXILIAR ADMINISTRATIVA/O, AUXILIAR DE ESTADÍSTICAS Y AUXILIAR DE ATENCIÓN AL PÚBLICO</w:t>
            </w:r>
          </w:p>
        </w:tc>
        <w:tc>
          <w:tcPr>
            <w:tcW w:w="4247" w:type="dxa"/>
          </w:tcPr>
          <w:p w14:paraId="0988328A" w14:textId="1CF91DCB" w:rsidR="00DA1864" w:rsidRPr="00DA1864" w:rsidRDefault="00F5507F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</w:t>
            </w:r>
            <w:r w:rsidR="00DA1864" w:rsidRPr="00DA1864">
              <w:rPr>
                <w:rFonts w:asciiTheme="majorHAnsi" w:hAnsiTheme="majorHAnsi" w:cstheme="majorHAnsi"/>
                <w:b/>
                <w:color w:val="000000"/>
              </w:rPr>
              <w:t>: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 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624797" w:rsidRPr="00DA1864" w14:paraId="648990F6" w14:textId="77777777" w:rsidTr="00DA1864">
        <w:tc>
          <w:tcPr>
            <w:tcW w:w="421" w:type="dxa"/>
          </w:tcPr>
          <w:p w14:paraId="5B0DE714" w14:textId="44E9B5AC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8073" w:type="dxa"/>
          </w:tcPr>
          <w:p w14:paraId="3F66C468" w14:textId="2A763E7C" w:rsidR="00624797" w:rsidRPr="00624797" w:rsidRDefault="001F49D6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>L</w:t>
            </w:r>
            <w:r w:rsidRPr="00624797">
              <w:rPr>
                <w:rFonts w:cstheme="minorHAnsi"/>
              </w:rPr>
              <w:t xml:space="preserve">ey de derechos del paciente </w:t>
            </w:r>
            <w:r w:rsidR="00624797" w:rsidRPr="00624797">
              <w:rPr>
                <w:rFonts w:cstheme="minorHAnsi"/>
              </w:rPr>
              <w:t>Nº 2611</w:t>
            </w:r>
          </w:p>
        </w:tc>
      </w:tr>
      <w:tr w:rsidR="00624797" w:rsidRPr="00DA1864" w14:paraId="6F84A337" w14:textId="77777777" w:rsidTr="00DA1864">
        <w:tc>
          <w:tcPr>
            <w:tcW w:w="421" w:type="dxa"/>
          </w:tcPr>
          <w:p w14:paraId="0C8B1CA4" w14:textId="16E699F1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8073" w:type="dxa"/>
          </w:tcPr>
          <w:p w14:paraId="4FD668F0" w14:textId="27AC6461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 xml:space="preserve">Convenio Colectivo de Trabajo - LEY 3476 </w:t>
            </w:r>
            <w:r w:rsidRPr="00624797">
              <w:rPr>
                <w:rFonts w:cstheme="minorHAnsi"/>
                <w:b/>
                <w:bCs/>
                <w:color w:val="000000"/>
              </w:rPr>
              <w:t>– (se podrá tener una copia impresa al momento de rendir el examen)</w:t>
            </w:r>
          </w:p>
        </w:tc>
      </w:tr>
      <w:tr w:rsidR="00624797" w:rsidRPr="00DA1864" w14:paraId="50A70C0E" w14:textId="77777777" w:rsidTr="00DA1864">
        <w:tc>
          <w:tcPr>
            <w:tcW w:w="421" w:type="dxa"/>
          </w:tcPr>
          <w:p w14:paraId="4E7661A0" w14:textId="0BAFB9C7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8073" w:type="dxa"/>
          </w:tcPr>
          <w:p w14:paraId="2E8C1FA7" w14:textId="0DD78844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 xml:space="preserve">Ley de Procedimiento 1284 - Art 38 al 53 </w:t>
            </w:r>
            <w:r w:rsidRPr="00624797">
              <w:rPr>
                <w:rFonts w:cstheme="minorHAnsi"/>
                <w:b/>
              </w:rPr>
              <w:t>– (se podrá tener una copia impresa al momento de rendir el examen)</w:t>
            </w:r>
          </w:p>
        </w:tc>
      </w:tr>
      <w:tr w:rsidR="00624797" w:rsidRPr="00DA1864" w14:paraId="51066DAC" w14:textId="77777777" w:rsidTr="00DA1864">
        <w:tc>
          <w:tcPr>
            <w:tcW w:w="421" w:type="dxa"/>
          </w:tcPr>
          <w:p w14:paraId="33864C61" w14:textId="19DBCD9F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4</w:t>
            </w:r>
          </w:p>
        </w:tc>
        <w:tc>
          <w:tcPr>
            <w:tcW w:w="8073" w:type="dxa"/>
          </w:tcPr>
          <w:p w14:paraId="422CF02B" w14:textId="43BDC20B" w:rsidR="00624797" w:rsidRPr="00624797" w:rsidRDefault="001F49D6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>R</w:t>
            </w:r>
            <w:r w:rsidRPr="00624797">
              <w:rPr>
                <w:rFonts w:cstheme="minorHAnsi"/>
              </w:rPr>
              <w:t xml:space="preserve">eglamento de uso de </w:t>
            </w:r>
            <w:r w:rsidR="00624797" w:rsidRPr="00624797">
              <w:rPr>
                <w:rFonts w:cstheme="minorHAnsi"/>
              </w:rPr>
              <w:t>GDE</w:t>
            </w:r>
          </w:p>
        </w:tc>
      </w:tr>
      <w:tr w:rsidR="00624797" w:rsidRPr="00DA1864" w14:paraId="672A2FAB" w14:textId="77777777" w:rsidTr="00DA1864">
        <w:tc>
          <w:tcPr>
            <w:tcW w:w="421" w:type="dxa"/>
          </w:tcPr>
          <w:p w14:paraId="7EAA4755" w14:textId="144C677B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5</w:t>
            </w:r>
          </w:p>
        </w:tc>
        <w:tc>
          <w:tcPr>
            <w:tcW w:w="8073" w:type="dxa"/>
          </w:tcPr>
          <w:p w14:paraId="657F7EA3" w14:textId="63C1891C" w:rsidR="00624797" w:rsidRPr="00624797" w:rsidRDefault="001F49D6" w:rsidP="00624797">
            <w:pPr>
              <w:rPr>
                <w:rFonts w:cstheme="minorHAnsi"/>
                <w:bCs/>
                <w:lang w:val="es-MX"/>
              </w:rPr>
            </w:pPr>
            <w:r>
              <w:rPr>
                <w:rFonts w:eastAsia="Calibri" w:cstheme="minorHAnsi"/>
                <w:bCs/>
              </w:rPr>
              <w:t>O</w:t>
            </w:r>
            <w:r w:rsidRPr="00624797">
              <w:rPr>
                <w:rFonts w:eastAsia="Calibri" w:cstheme="minorHAnsi"/>
                <w:bCs/>
              </w:rPr>
              <w:t xml:space="preserve">rganización </w:t>
            </w:r>
            <w:r>
              <w:rPr>
                <w:rFonts w:eastAsia="Calibri" w:cstheme="minorHAnsi"/>
                <w:bCs/>
              </w:rPr>
              <w:t>S</w:t>
            </w:r>
            <w:r w:rsidRPr="00624797">
              <w:rPr>
                <w:rFonts w:eastAsia="Calibri" w:cstheme="minorHAnsi"/>
                <w:bCs/>
              </w:rPr>
              <w:t>ectorial</w:t>
            </w:r>
          </w:p>
        </w:tc>
      </w:tr>
      <w:tr w:rsidR="00624797" w:rsidRPr="00DA1864" w14:paraId="68B8554E" w14:textId="77777777" w:rsidTr="00DA1864">
        <w:tc>
          <w:tcPr>
            <w:tcW w:w="421" w:type="dxa"/>
          </w:tcPr>
          <w:p w14:paraId="5D6F2571" w14:textId="465C2538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6</w:t>
            </w:r>
          </w:p>
        </w:tc>
        <w:tc>
          <w:tcPr>
            <w:tcW w:w="8073" w:type="dxa"/>
          </w:tcPr>
          <w:p w14:paraId="0BFC4A3A" w14:textId="580CBE51" w:rsidR="00624797" w:rsidRPr="00624797" w:rsidRDefault="00624797" w:rsidP="00624797">
            <w:pPr>
              <w:rPr>
                <w:rFonts w:cstheme="minorHAnsi"/>
                <w:bCs/>
                <w:lang w:val="es-MX"/>
              </w:rPr>
            </w:pPr>
            <w:r w:rsidRPr="00624797">
              <w:rPr>
                <w:rFonts w:cstheme="minorHAnsi"/>
                <w:bCs/>
              </w:rPr>
              <w:t>Instructivo para la elaboración de Notas</w:t>
            </w:r>
          </w:p>
        </w:tc>
      </w:tr>
      <w:tr w:rsidR="00624797" w:rsidRPr="00DA1864" w14:paraId="357E6C6B" w14:textId="77777777" w:rsidTr="00DA1864">
        <w:tc>
          <w:tcPr>
            <w:tcW w:w="421" w:type="dxa"/>
          </w:tcPr>
          <w:p w14:paraId="593D11CA" w14:textId="6E379AF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41ACBC61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624797" w:rsidRPr="00DA1864" w14:paraId="5C104BF7" w14:textId="77777777" w:rsidTr="00624797">
        <w:tc>
          <w:tcPr>
            <w:tcW w:w="323" w:type="dxa"/>
          </w:tcPr>
          <w:p w14:paraId="20F4AB56" w14:textId="31A109D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8171" w:type="dxa"/>
          </w:tcPr>
          <w:p w14:paraId="655DD70F" w14:textId="0A0442E6" w:rsidR="00624797" w:rsidRPr="00624797" w:rsidRDefault="006F08C6" w:rsidP="00624797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624797" w:rsidRPr="00DA1864" w14:paraId="6E891131" w14:textId="77777777" w:rsidTr="00624797">
        <w:tc>
          <w:tcPr>
            <w:tcW w:w="323" w:type="dxa"/>
          </w:tcPr>
          <w:p w14:paraId="783F23AF" w14:textId="3A570495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8171" w:type="dxa"/>
          </w:tcPr>
          <w:p w14:paraId="2948F26D" w14:textId="37578CD7" w:rsidR="00624797" w:rsidRPr="00624797" w:rsidRDefault="006F08C6" w:rsidP="00624797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624797" w:rsidRPr="00DA1864" w14:paraId="673FC47B" w14:textId="77777777" w:rsidTr="00624797">
        <w:tc>
          <w:tcPr>
            <w:tcW w:w="323" w:type="dxa"/>
          </w:tcPr>
          <w:p w14:paraId="1B657D96" w14:textId="32AE2B6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8171" w:type="dxa"/>
          </w:tcPr>
          <w:p w14:paraId="1F8FB5D7" w14:textId="5EC4CC43" w:rsidR="00624797" w:rsidRPr="00624797" w:rsidRDefault="006F08C6" w:rsidP="00624797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https://www.contadurianeuquen.gob.ar/ley-no-1284-1981-ley-de-procedimiento-administrativo/</w:t>
              </w:r>
            </w:hyperlink>
          </w:p>
        </w:tc>
      </w:tr>
      <w:tr w:rsidR="00624797" w:rsidRPr="00DA1864" w14:paraId="7026F331" w14:textId="77777777" w:rsidTr="00624797">
        <w:tc>
          <w:tcPr>
            <w:tcW w:w="323" w:type="dxa"/>
          </w:tcPr>
          <w:p w14:paraId="1461988C" w14:textId="425953FB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4</w:t>
            </w:r>
          </w:p>
        </w:tc>
        <w:tc>
          <w:tcPr>
            <w:tcW w:w="8171" w:type="dxa"/>
          </w:tcPr>
          <w:p w14:paraId="7F2601FB" w14:textId="77F7ADE8" w:rsidR="00624797" w:rsidRPr="00624797" w:rsidRDefault="006F08C6" w:rsidP="00624797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https://gde.neuquen.gov.ar/wp-content/uploads/2024/11/Decreto-21652023-REGLAMENTO-DE-USO-DE-GDE.pdf</w:t>
              </w:r>
            </w:hyperlink>
          </w:p>
        </w:tc>
      </w:tr>
      <w:tr w:rsidR="00624797" w:rsidRPr="00DA1864" w14:paraId="2FD1ADD5" w14:textId="77777777" w:rsidTr="00624797">
        <w:tc>
          <w:tcPr>
            <w:tcW w:w="323" w:type="dxa"/>
          </w:tcPr>
          <w:p w14:paraId="214C8621" w14:textId="2DB3BE8F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5</w:t>
            </w:r>
          </w:p>
        </w:tc>
        <w:tc>
          <w:tcPr>
            <w:tcW w:w="8171" w:type="dxa"/>
          </w:tcPr>
          <w:p w14:paraId="0FC2660D" w14:textId="63A22C85" w:rsidR="00624797" w:rsidRPr="00624797" w:rsidRDefault="006F08C6" w:rsidP="00624797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https://salud.neuquen.gob.ar/organizacion-sectorial/</w:t>
              </w:r>
            </w:hyperlink>
            <w:r w:rsidR="00624797" w:rsidRPr="00624797">
              <w:rPr>
                <w:rFonts w:cstheme="minorHAnsi"/>
                <w:color w:val="0000FF"/>
              </w:rPr>
              <w:t xml:space="preserve"> </w:t>
            </w:r>
          </w:p>
        </w:tc>
      </w:tr>
      <w:tr w:rsidR="00624797" w:rsidRPr="00DA1864" w14:paraId="54C84D31" w14:textId="77777777" w:rsidTr="00624797">
        <w:tc>
          <w:tcPr>
            <w:tcW w:w="323" w:type="dxa"/>
          </w:tcPr>
          <w:p w14:paraId="05F3178F" w14:textId="5F92C979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>6</w:t>
            </w:r>
          </w:p>
        </w:tc>
        <w:tc>
          <w:tcPr>
            <w:tcW w:w="8171" w:type="dxa"/>
          </w:tcPr>
          <w:p w14:paraId="59DB7FF2" w14:textId="1D481B06" w:rsidR="00624797" w:rsidRPr="00624797" w:rsidRDefault="006F08C6" w:rsidP="00624797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https://drive.google.com/file/d/1i092oG4QdivbI4Myiu2nQFd_Ue9wX8pM/view?usp=sharing</w:t>
              </w:r>
            </w:hyperlink>
          </w:p>
        </w:tc>
      </w:tr>
      <w:tr w:rsidR="00624797" w:rsidRPr="00DA1864" w14:paraId="7563DDEC" w14:textId="77777777" w:rsidTr="00624797">
        <w:tc>
          <w:tcPr>
            <w:tcW w:w="323" w:type="dxa"/>
          </w:tcPr>
          <w:p w14:paraId="1ED4BA8A" w14:textId="7544C580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171" w:type="dxa"/>
          </w:tcPr>
          <w:p w14:paraId="1A586503" w14:textId="77777777" w:rsidR="00624797" w:rsidRPr="00624797" w:rsidRDefault="006F08C6" w:rsidP="00624797">
            <w:pPr>
              <w:rPr>
                <w:rFonts w:eastAsia="Times New Roman" w:cstheme="minorHAnsi"/>
                <w:color w:val="0000FF"/>
                <w:u w:val="single"/>
              </w:rPr>
            </w:pPr>
            <w:hyperlink r:id="rId12" w:history="1">
              <w:r w:rsidR="00624797" w:rsidRPr="00624797">
                <w:rPr>
                  <w:rStyle w:val="Hipervnculo"/>
                  <w:rFonts w:eastAsia="Times New Roman" w:cstheme="minorHAnsi"/>
                  <w:color w:val="0000FF"/>
                </w:rPr>
                <w:t>https://www.youtube.com/watch?v=Ho0dQUBGRh0</w:t>
              </w:r>
            </w:hyperlink>
          </w:p>
          <w:p w14:paraId="4C27E26E" w14:textId="77777777" w:rsidR="00624797" w:rsidRPr="00624797" w:rsidRDefault="006F08C6" w:rsidP="00624797">
            <w:pPr>
              <w:ind w:right="-320"/>
              <w:rPr>
                <w:rFonts w:eastAsia="Times New Roman" w:cstheme="minorHAnsi"/>
                <w:color w:val="0000FF"/>
              </w:rPr>
            </w:pPr>
            <w:hyperlink r:id="rId13" w:history="1">
              <w:r w:rsidR="00624797" w:rsidRPr="00624797">
                <w:rPr>
                  <w:rStyle w:val="Hipervnculo"/>
                  <w:rFonts w:eastAsia="Times New Roman" w:cstheme="minorHAnsi"/>
                  <w:color w:val="0000FF"/>
                </w:rPr>
                <w:t>https://www.youtube.com/watch?v=bAxfkAkhzaA</w:t>
              </w:r>
            </w:hyperlink>
            <w:r w:rsidR="00624797" w:rsidRPr="00624797">
              <w:rPr>
                <w:rFonts w:eastAsia="Times New Roman" w:cstheme="minorHAnsi"/>
                <w:color w:val="0000FF"/>
              </w:rPr>
              <w:t xml:space="preserve"> </w:t>
            </w:r>
          </w:p>
          <w:p w14:paraId="6205037E" w14:textId="31267499" w:rsidR="00624797" w:rsidRPr="00624797" w:rsidRDefault="006F08C6" w:rsidP="00624797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8AC9" w14:textId="77777777" w:rsidR="006F08C6" w:rsidRDefault="006F08C6" w:rsidP="00DA1864">
      <w:pPr>
        <w:spacing w:after="0" w:line="240" w:lineRule="auto"/>
      </w:pPr>
      <w:r>
        <w:separator/>
      </w:r>
    </w:p>
  </w:endnote>
  <w:endnote w:type="continuationSeparator" w:id="0">
    <w:p w14:paraId="455297BB" w14:textId="77777777" w:rsidR="006F08C6" w:rsidRDefault="006F08C6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A5CF" w14:textId="77777777" w:rsidR="006F08C6" w:rsidRDefault="006F08C6" w:rsidP="00DA1864">
      <w:pPr>
        <w:spacing w:after="0" w:line="240" w:lineRule="auto"/>
      </w:pPr>
      <w:r>
        <w:separator/>
      </w:r>
    </w:p>
  </w:footnote>
  <w:footnote w:type="continuationSeparator" w:id="0">
    <w:p w14:paraId="322D81F4" w14:textId="77777777" w:rsidR="006F08C6" w:rsidRDefault="006F08C6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64"/>
    <w:rsid w:val="001F49D6"/>
    <w:rsid w:val="00624797"/>
    <w:rsid w:val="006F08C6"/>
    <w:rsid w:val="008B2FA5"/>
    <w:rsid w:val="00D305BF"/>
    <w:rsid w:val="00DA1864"/>
    <w:rsid w:val="00F5507F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24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adurianeuquen.gob.ar/ley-no-1284-1981-ley-de-procedimiento-administrativo/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oetica.saludneuquen.gob.ar/wp-content/uploads/2021/07/Ley-Provincial-2611-Derechos-de-los-Pacientes.pdf" TargetMode="External"/><Relationship Id="rId11" Type="http://schemas.openxmlformats.org/officeDocument/2006/relationships/hyperlink" Target="https://drive.google.com/file/d/1i092oG4QdivbI4Myiu2nQFd_Ue9wX8pM/view?usp=shar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alud.neuquen.gob.ar/organizacion-sectori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de.neuquen.gov.ar/wp-content/uploads/2024/11/Decreto-21652023-REGLAMENTO-DE-USO-DE-GDE.pdf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5</cp:revision>
  <dcterms:created xsi:type="dcterms:W3CDTF">2025-08-18T12:53:00Z</dcterms:created>
  <dcterms:modified xsi:type="dcterms:W3CDTF">2025-10-10T14:50:00Z</dcterms:modified>
</cp:coreProperties>
</file>