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6165E291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837D20">
              <w:rPr>
                <w:rFonts w:asciiTheme="majorHAnsi" w:hAnsiTheme="majorHAnsi" w:cstheme="majorHAnsi"/>
                <w:b/>
                <w:color w:val="000000"/>
              </w:rPr>
              <w:t xml:space="preserve"> ADMINISTRATIVA/O, AUXILIAR ADMINISTRATIVA/O, AUXILIAR DE ESTADÍSTICAS Y AUXILIAR DE ATENCIÓN AL PÚBLICO</w:t>
            </w:r>
          </w:p>
        </w:tc>
        <w:tc>
          <w:tcPr>
            <w:tcW w:w="4247" w:type="dxa"/>
          </w:tcPr>
          <w:p w14:paraId="0988328A" w14:textId="67FD911D" w:rsidR="00DA1864" w:rsidRPr="00DA1864" w:rsidRDefault="001B7BFC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</w:t>
            </w:r>
            <w:r w:rsidR="00DA1864" w:rsidRPr="00DA1864">
              <w:rPr>
                <w:rFonts w:asciiTheme="majorHAnsi" w:hAnsiTheme="majorHAnsi" w:cstheme="majorHAnsi"/>
                <w:b/>
                <w:color w:val="000000"/>
              </w:rPr>
              <w:t>: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0D4ADA">
              <w:rPr>
                <w:rFonts w:asciiTheme="majorHAnsi" w:hAnsiTheme="majorHAnsi" w:cstheme="majorHAnsi"/>
                <w:b/>
                <w:color w:val="000000"/>
              </w:rPr>
              <w:t>I, II y I</w:t>
            </w:r>
            <w:r w:rsidR="00462040">
              <w:rPr>
                <w:rFonts w:asciiTheme="majorHAnsi" w:hAnsiTheme="majorHAnsi" w:cstheme="majorHAnsi"/>
                <w:b/>
                <w:color w:val="000000"/>
              </w:rPr>
              <w:t>II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7D7B7D" w:rsidRPr="00DA1864" w14:paraId="648990F6" w14:textId="77777777" w:rsidTr="00DA1864">
        <w:tc>
          <w:tcPr>
            <w:tcW w:w="421" w:type="dxa"/>
          </w:tcPr>
          <w:p w14:paraId="5B0DE714" w14:textId="54F715FB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1</w:t>
            </w:r>
          </w:p>
        </w:tc>
        <w:tc>
          <w:tcPr>
            <w:tcW w:w="8073" w:type="dxa"/>
          </w:tcPr>
          <w:p w14:paraId="3F66C468" w14:textId="0B5E9B1E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eastAsia="Arial" w:cstheme="minorHAnsi"/>
              </w:rPr>
              <w:t xml:space="preserve"> Ley de Derechos del Paciente Nº 2611</w:t>
            </w:r>
          </w:p>
        </w:tc>
      </w:tr>
      <w:tr w:rsidR="007D7B7D" w:rsidRPr="00DA1864" w14:paraId="6F84A337" w14:textId="77777777" w:rsidTr="00DA1864">
        <w:tc>
          <w:tcPr>
            <w:tcW w:w="421" w:type="dxa"/>
          </w:tcPr>
          <w:p w14:paraId="0C8B1CA4" w14:textId="13A32BD0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2</w:t>
            </w:r>
          </w:p>
        </w:tc>
        <w:tc>
          <w:tcPr>
            <w:tcW w:w="8073" w:type="dxa"/>
          </w:tcPr>
          <w:p w14:paraId="4FD668F0" w14:textId="31B830C3" w:rsidR="007D7B7D" w:rsidRPr="007D7B7D" w:rsidRDefault="007D7B7D" w:rsidP="001C21B7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</w:rPr>
              <w:t xml:space="preserve">Convenio Colectivo de Trabajo Salud </w:t>
            </w:r>
            <w:r w:rsidR="001C21B7">
              <w:rPr>
                <w:rFonts w:cstheme="minorHAnsi"/>
              </w:rPr>
              <w:t xml:space="preserve"> Vigente </w:t>
            </w:r>
            <w:bookmarkStart w:id="0" w:name="_GoBack"/>
            <w:bookmarkEnd w:id="0"/>
            <w:r w:rsidRPr="007D7B7D">
              <w:rPr>
                <w:rFonts w:eastAsia="Arial" w:cstheme="minorHAnsi"/>
                <w:b/>
              </w:rPr>
              <w:t>(se podrá tener una copia impresa al momento de rendir el examen)</w:t>
            </w:r>
          </w:p>
        </w:tc>
      </w:tr>
      <w:tr w:rsidR="007D7B7D" w:rsidRPr="00DA1864" w14:paraId="50A70C0E" w14:textId="77777777" w:rsidTr="00DA1864">
        <w:tc>
          <w:tcPr>
            <w:tcW w:w="421" w:type="dxa"/>
          </w:tcPr>
          <w:p w14:paraId="4E7661A0" w14:textId="678A87D7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3</w:t>
            </w:r>
          </w:p>
        </w:tc>
        <w:tc>
          <w:tcPr>
            <w:tcW w:w="8073" w:type="dxa"/>
          </w:tcPr>
          <w:p w14:paraId="2E8C1FA7" w14:textId="798D3328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eastAsia="Arial" w:cstheme="minorHAnsi"/>
              </w:rPr>
              <w:t>Ley de Procedimiento 1284 - Art 38 al 53 –</w:t>
            </w:r>
            <w:r w:rsidRPr="007D7B7D">
              <w:rPr>
                <w:rFonts w:eastAsia="Arial" w:cstheme="minorHAnsi"/>
                <w:b/>
              </w:rPr>
              <w:t xml:space="preserve"> (se podrá tener una copia impresa al momento de rendir el examen)</w:t>
            </w:r>
          </w:p>
        </w:tc>
      </w:tr>
      <w:tr w:rsidR="007D7B7D" w:rsidRPr="00DA1864" w14:paraId="51066DAC" w14:textId="77777777" w:rsidTr="00DA1864">
        <w:tc>
          <w:tcPr>
            <w:tcW w:w="421" w:type="dxa"/>
          </w:tcPr>
          <w:p w14:paraId="33864C61" w14:textId="7AF7551E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4</w:t>
            </w:r>
          </w:p>
        </w:tc>
        <w:tc>
          <w:tcPr>
            <w:tcW w:w="8073" w:type="dxa"/>
          </w:tcPr>
          <w:p w14:paraId="422CF02B" w14:textId="185E4C9C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eastAsia="Arial" w:cstheme="minorHAnsi"/>
              </w:rPr>
              <w:t>Reglamento de Uso de GDE</w:t>
            </w:r>
          </w:p>
        </w:tc>
      </w:tr>
      <w:tr w:rsidR="007D7B7D" w:rsidRPr="00DA1864" w14:paraId="56B33150" w14:textId="77777777" w:rsidTr="00DA1864">
        <w:tc>
          <w:tcPr>
            <w:tcW w:w="421" w:type="dxa"/>
          </w:tcPr>
          <w:p w14:paraId="17EB775E" w14:textId="46BE6E4E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5</w:t>
            </w:r>
          </w:p>
        </w:tc>
        <w:tc>
          <w:tcPr>
            <w:tcW w:w="8073" w:type="dxa"/>
          </w:tcPr>
          <w:p w14:paraId="3F4F0D04" w14:textId="4A73A432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eastAsia="Arial" w:cstheme="minorHAnsi"/>
              </w:rPr>
              <w:t>Organización Sectorial</w:t>
            </w:r>
          </w:p>
        </w:tc>
      </w:tr>
      <w:tr w:rsidR="007D7B7D" w:rsidRPr="00DA1864" w14:paraId="672A2FAB" w14:textId="77777777" w:rsidTr="00DA1864">
        <w:tc>
          <w:tcPr>
            <w:tcW w:w="421" w:type="dxa"/>
          </w:tcPr>
          <w:p w14:paraId="7EAA4755" w14:textId="25EB04D9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6</w:t>
            </w:r>
          </w:p>
        </w:tc>
        <w:tc>
          <w:tcPr>
            <w:tcW w:w="8073" w:type="dxa"/>
          </w:tcPr>
          <w:p w14:paraId="657F7EA3" w14:textId="79CAE542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eastAsia="Arial" w:cstheme="minorHAnsi"/>
              </w:rPr>
              <w:t>Instructivo para la elaboración de Notas</w:t>
            </w:r>
          </w:p>
        </w:tc>
      </w:tr>
      <w:tr w:rsidR="007D7B7D" w:rsidRPr="00DA1864" w14:paraId="357E6C6B" w14:textId="77777777" w:rsidTr="00DA1864">
        <w:tc>
          <w:tcPr>
            <w:tcW w:w="421" w:type="dxa"/>
          </w:tcPr>
          <w:p w14:paraId="593D11CA" w14:textId="5A3C31C4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16E049DD" w14:textId="7F827AEE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eastAsia="Arial" w:cstheme="minorHAnsi"/>
              </w:rPr>
              <w:t>Temáticas de Género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"/>
        <w:gridCol w:w="8166"/>
      </w:tblGrid>
      <w:tr w:rsidR="007D7B7D" w:rsidRPr="00DA1864" w14:paraId="5C104BF7" w14:textId="77777777" w:rsidTr="007D7B7D">
        <w:tc>
          <w:tcPr>
            <w:tcW w:w="323" w:type="dxa"/>
          </w:tcPr>
          <w:p w14:paraId="20F4AB56" w14:textId="774EA076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1</w:t>
            </w:r>
          </w:p>
        </w:tc>
        <w:tc>
          <w:tcPr>
            <w:tcW w:w="8171" w:type="dxa"/>
          </w:tcPr>
          <w:p w14:paraId="655DD70F" w14:textId="1E6ECB53" w:rsidR="007D7B7D" w:rsidRPr="000D4ADA" w:rsidRDefault="00EA0AE1" w:rsidP="007D7B7D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7D7B7D"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7D7B7D" w:rsidRPr="00DA1864" w14:paraId="6E891131" w14:textId="77777777" w:rsidTr="007D7B7D">
        <w:tc>
          <w:tcPr>
            <w:tcW w:w="323" w:type="dxa"/>
          </w:tcPr>
          <w:p w14:paraId="783F23AF" w14:textId="58659D58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2</w:t>
            </w:r>
          </w:p>
        </w:tc>
        <w:tc>
          <w:tcPr>
            <w:tcW w:w="8171" w:type="dxa"/>
          </w:tcPr>
          <w:p w14:paraId="2948F26D" w14:textId="4D5216B4" w:rsidR="007D7B7D" w:rsidRPr="000D4ADA" w:rsidRDefault="00EA0AE1" w:rsidP="007D7B7D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7D7B7D"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7D7B7D" w:rsidRPr="00DA1864" w14:paraId="673FC47B" w14:textId="77777777" w:rsidTr="007D7B7D">
        <w:tc>
          <w:tcPr>
            <w:tcW w:w="323" w:type="dxa"/>
          </w:tcPr>
          <w:p w14:paraId="1B657D96" w14:textId="1CE6A6B8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3</w:t>
            </w:r>
          </w:p>
        </w:tc>
        <w:tc>
          <w:tcPr>
            <w:tcW w:w="8171" w:type="dxa"/>
          </w:tcPr>
          <w:p w14:paraId="1F8FB5D7" w14:textId="57969C30" w:rsidR="007D7B7D" w:rsidRPr="000D4ADA" w:rsidRDefault="00EA0AE1" w:rsidP="007D7B7D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7D7B7D"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https://www.contadurianeuquen.gob.ar/ley-no-1284-1981-ley-de-procedimiento-administrativo/</w:t>
              </w:r>
            </w:hyperlink>
          </w:p>
        </w:tc>
      </w:tr>
      <w:tr w:rsidR="007D7B7D" w:rsidRPr="00DA1864" w14:paraId="7026F331" w14:textId="77777777" w:rsidTr="007D7B7D">
        <w:tc>
          <w:tcPr>
            <w:tcW w:w="323" w:type="dxa"/>
          </w:tcPr>
          <w:p w14:paraId="1461988C" w14:textId="449EF9C7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4</w:t>
            </w:r>
          </w:p>
        </w:tc>
        <w:tc>
          <w:tcPr>
            <w:tcW w:w="8171" w:type="dxa"/>
          </w:tcPr>
          <w:p w14:paraId="7F2601FB" w14:textId="21E1167F" w:rsidR="007D7B7D" w:rsidRPr="000D4ADA" w:rsidRDefault="00EA0AE1" w:rsidP="007D7B7D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7D7B7D"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https://gde.neuquen.gov.ar/wp-content/uploads/2024/11/Decreto-21652023-REGLAMENTO-DE-USO-DE-GDE.pdf</w:t>
              </w:r>
            </w:hyperlink>
          </w:p>
        </w:tc>
      </w:tr>
      <w:tr w:rsidR="007D7B7D" w:rsidRPr="00DA1864" w14:paraId="2FD1ADD5" w14:textId="77777777" w:rsidTr="007D7B7D">
        <w:tc>
          <w:tcPr>
            <w:tcW w:w="323" w:type="dxa"/>
          </w:tcPr>
          <w:p w14:paraId="214C8621" w14:textId="5C5CEE18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  <w:color w:val="000000"/>
              </w:rPr>
              <w:t>5</w:t>
            </w:r>
          </w:p>
        </w:tc>
        <w:tc>
          <w:tcPr>
            <w:tcW w:w="8171" w:type="dxa"/>
          </w:tcPr>
          <w:p w14:paraId="0FC2660D" w14:textId="7426F478" w:rsidR="007D7B7D" w:rsidRPr="000D4ADA" w:rsidRDefault="00EA0AE1" w:rsidP="007D7B7D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7D7B7D"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https://salud.neuquen.gob.ar/organizacion-sectorial/</w:t>
              </w:r>
            </w:hyperlink>
            <w:r w:rsidR="007D7B7D" w:rsidRPr="000D4ADA">
              <w:rPr>
                <w:rFonts w:cstheme="minorHAnsi"/>
                <w:color w:val="0000FF"/>
              </w:rPr>
              <w:t xml:space="preserve"> </w:t>
            </w:r>
          </w:p>
        </w:tc>
      </w:tr>
      <w:tr w:rsidR="007D7B7D" w:rsidRPr="00DA1864" w14:paraId="5C5DEB2A" w14:textId="77777777" w:rsidTr="007D7B7D">
        <w:tc>
          <w:tcPr>
            <w:tcW w:w="323" w:type="dxa"/>
          </w:tcPr>
          <w:p w14:paraId="5E14F13D" w14:textId="157D9310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 w:rsidRPr="007D7B7D">
              <w:rPr>
                <w:rFonts w:cstheme="minorHAnsi"/>
              </w:rPr>
              <w:t>6</w:t>
            </w:r>
          </w:p>
        </w:tc>
        <w:tc>
          <w:tcPr>
            <w:tcW w:w="8171" w:type="dxa"/>
          </w:tcPr>
          <w:p w14:paraId="6477A0BA" w14:textId="5389255A" w:rsidR="005A005E" w:rsidRPr="000D4ADA" w:rsidRDefault="00EA0AE1" w:rsidP="005A005E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5A005E" w:rsidRPr="000D4ADA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https://drive.google.com/file/d/1Zb6so5NX6IUCbL05qfW1k_-DXu1K6eIE/view?usp=sharing</w:t>
              </w:r>
            </w:hyperlink>
          </w:p>
        </w:tc>
      </w:tr>
      <w:tr w:rsidR="007D7B7D" w:rsidRPr="00DA1864" w14:paraId="7563DDEC" w14:textId="77777777" w:rsidTr="007D7B7D">
        <w:tc>
          <w:tcPr>
            <w:tcW w:w="323" w:type="dxa"/>
          </w:tcPr>
          <w:p w14:paraId="1ED4BA8A" w14:textId="18A0963C" w:rsidR="007D7B7D" w:rsidRPr="007D7B7D" w:rsidRDefault="007D7B7D" w:rsidP="007D7B7D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171" w:type="dxa"/>
          </w:tcPr>
          <w:p w14:paraId="66CE75B4" w14:textId="77777777" w:rsidR="007D7B7D" w:rsidRPr="000D4ADA" w:rsidRDefault="00EA0AE1" w:rsidP="007D7B7D">
            <w:pPr>
              <w:rPr>
                <w:rFonts w:eastAsia="Times New Roman" w:cstheme="minorHAnsi"/>
                <w:color w:val="0000FF"/>
              </w:rPr>
            </w:pPr>
            <w:hyperlink r:id="rId12" w:history="1">
              <w:r w:rsidR="007D7B7D" w:rsidRPr="000D4ADA">
                <w:rPr>
                  <w:rStyle w:val="Hipervnculo"/>
                  <w:rFonts w:eastAsia="Times New Roman" w:cstheme="minorHAnsi"/>
                  <w:color w:val="0000FF"/>
                  <w:u w:val="none"/>
                </w:rPr>
                <w:t>https://www.youtube.com/watch?v=Ho0dQUBGRh0</w:t>
              </w:r>
            </w:hyperlink>
          </w:p>
          <w:p w14:paraId="19867893" w14:textId="77777777" w:rsidR="007D7B7D" w:rsidRPr="000D4ADA" w:rsidRDefault="00EA0AE1" w:rsidP="007D7B7D">
            <w:pPr>
              <w:ind w:right="-320"/>
              <w:rPr>
                <w:rFonts w:eastAsia="Times New Roman" w:cstheme="minorHAnsi"/>
                <w:color w:val="0000FF"/>
              </w:rPr>
            </w:pPr>
            <w:hyperlink r:id="rId13" w:history="1">
              <w:r w:rsidR="007D7B7D" w:rsidRPr="000D4ADA">
                <w:rPr>
                  <w:rStyle w:val="Hipervnculo"/>
                  <w:rFonts w:eastAsia="Times New Roman" w:cstheme="minorHAnsi"/>
                  <w:color w:val="0000FF"/>
                  <w:u w:val="none"/>
                </w:rPr>
                <w:t>https://www.youtube.com/watch?v=bAxfkAkhzaA</w:t>
              </w:r>
            </w:hyperlink>
            <w:r w:rsidR="007D7B7D" w:rsidRPr="000D4ADA">
              <w:rPr>
                <w:rFonts w:eastAsia="Times New Roman" w:cstheme="minorHAnsi"/>
                <w:color w:val="0000FF"/>
              </w:rPr>
              <w:t xml:space="preserve"> </w:t>
            </w:r>
          </w:p>
          <w:p w14:paraId="6205037E" w14:textId="56CC4E62" w:rsidR="007D7B7D" w:rsidRPr="000D4ADA" w:rsidRDefault="00EA0AE1" w:rsidP="007D7B7D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7D7B7D"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https://www.youtube.com/watch?v=Ek7OUJ--</w:t>
              </w:r>
              <w:proofErr w:type="spellStart"/>
              <w:r w:rsidR="007D7B7D" w:rsidRPr="000D4ADA">
                <w:rPr>
                  <w:rStyle w:val="Hipervnculo"/>
                  <w:rFonts w:cstheme="minorHAnsi"/>
                  <w:color w:val="0000FF"/>
                  <w:u w:val="none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C0B12" w14:textId="77777777" w:rsidR="00EA0AE1" w:rsidRDefault="00EA0AE1" w:rsidP="00DA1864">
      <w:pPr>
        <w:spacing w:after="0" w:line="240" w:lineRule="auto"/>
      </w:pPr>
      <w:r>
        <w:separator/>
      </w:r>
    </w:p>
  </w:endnote>
  <w:endnote w:type="continuationSeparator" w:id="0">
    <w:p w14:paraId="2AB7E241" w14:textId="77777777" w:rsidR="00EA0AE1" w:rsidRDefault="00EA0AE1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0341E" w14:textId="77777777" w:rsidR="00EA0AE1" w:rsidRDefault="00EA0AE1" w:rsidP="00DA1864">
      <w:pPr>
        <w:spacing w:after="0" w:line="240" w:lineRule="auto"/>
      </w:pPr>
      <w:r>
        <w:separator/>
      </w:r>
    </w:p>
  </w:footnote>
  <w:footnote w:type="continuationSeparator" w:id="0">
    <w:p w14:paraId="014D72CF" w14:textId="77777777" w:rsidR="00EA0AE1" w:rsidRDefault="00EA0AE1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D4ADA"/>
    <w:rsid w:val="001B7BFC"/>
    <w:rsid w:val="001C21B7"/>
    <w:rsid w:val="00462040"/>
    <w:rsid w:val="005A005E"/>
    <w:rsid w:val="007D7B7D"/>
    <w:rsid w:val="00837D20"/>
    <w:rsid w:val="008B2FA5"/>
    <w:rsid w:val="009F0BB8"/>
    <w:rsid w:val="00A91D40"/>
    <w:rsid w:val="00DA1864"/>
    <w:rsid w:val="00EA0AE1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7B7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A0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adurianeuquen.gob.ar/ley-no-1284-1981-ley-de-procedimiento-administrativo/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oetica.saludneuquen.gob.ar/wp-content/uploads/2021/07/Ley-Provincial-2611-Derechos-de-los-Pacientes.pdf" TargetMode="External"/><Relationship Id="rId11" Type="http://schemas.openxmlformats.org/officeDocument/2006/relationships/hyperlink" Target="https://drive.google.com/file/d/1Zb6so5NX6IUCbL05qfW1k_-DXu1K6eIE/view?usp=sharin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salud.neuquen.gob.ar/organizacion-sectoria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de.neuquen.gov.ar/wp-content/uploads/2024/11/Decreto-21652023-REGLAMENTO-DE-USO-DE-GDE.pdf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5</cp:revision>
  <dcterms:created xsi:type="dcterms:W3CDTF">2025-09-10T13:36:00Z</dcterms:created>
  <dcterms:modified xsi:type="dcterms:W3CDTF">2026-05-20T14:05:00Z</dcterms:modified>
</cp:coreProperties>
</file>