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B02" w14:textId="77777777" w:rsidR="00945E4F" w:rsidRDefault="00945E4F">
      <w:pPr>
        <w:jc w:val="both"/>
        <w:rPr>
          <w:b/>
          <w:sz w:val="24"/>
          <w:szCs w:val="24"/>
          <w:u w:val="single"/>
        </w:rPr>
      </w:pPr>
    </w:p>
    <w:p w14:paraId="1AA7C066" w14:textId="77777777" w:rsidR="006C4127" w:rsidRPr="000E54CC" w:rsidRDefault="006C4127" w:rsidP="006C4127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51"/>
      </w:tblGrid>
      <w:tr w:rsidR="00945E4F" w14:paraId="14D40AB7" w14:textId="77777777">
        <w:tc>
          <w:tcPr>
            <w:tcW w:w="4243" w:type="dxa"/>
          </w:tcPr>
          <w:p w14:paraId="308CD1BD" w14:textId="77777777" w:rsidR="00945E4F" w:rsidRPr="000B2819" w:rsidRDefault="000B2819" w:rsidP="000B2819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val="es-MX" w:eastAsia="en-US"/>
              </w:rPr>
            </w:pPr>
            <w:r w:rsidRPr="000B2819">
              <w:rPr>
                <w:rFonts w:asciiTheme="minorHAnsi" w:eastAsiaTheme="minorHAnsi" w:hAnsiTheme="minorHAnsi" w:cstheme="minorHAnsi"/>
                <w:b/>
                <w:bCs/>
                <w:lang w:val="es-MX" w:eastAsia="en-US"/>
              </w:rPr>
              <w:t>PUESTO: LICENCIADA/O EN OBSTETRICIA</w:t>
            </w:r>
          </w:p>
        </w:tc>
        <w:tc>
          <w:tcPr>
            <w:tcW w:w="4251" w:type="dxa"/>
          </w:tcPr>
          <w:p w14:paraId="2556FA7B" w14:textId="77777777" w:rsidR="00945E4F" w:rsidRPr="000B2819" w:rsidRDefault="000B2819">
            <w:pPr>
              <w:jc w:val="both"/>
              <w:rPr>
                <w:b/>
              </w:rPr>
            </w:pPr>
            <w:r w:rsidRPr="000B2819">
              <w:rPr>
                <w:b/>
              </w:rPr>
              <w:t>COMPLEJIDAD I-II-III</w:t>
            </w:r>
          </w:p>
        </w:tc>
      </w:tr>
    </w:tbl>
    <w:p w14:paraId="25ABD3A4" w14:textId="77777777" w:rsidR="00945E4F" w:rsidRDefault="00945E4F">
      <w:pPr>
        <w:jc w:val="both"/>
      </w:pPr>
    </w:p>
    <w:p w14:paraId="4BE30728" w14:textId="77777777" w:rsidR="00945E4F" w:rsidRDefault="006C4F03">
      <w:pPr>
        <w:jc w:val="both"/>
        <w:rPr>
          <w:b/>
          <w:u w:val="single"/>
        </w:rPr>
      </w:pPr>
      <w:r>
        <w:rPr>
          <w:b/>
          <w:u w:val="single"/>
        </w:rPr>
        <w:t xml:space="preserve">NORMATIVA Y BIBLIOGRAFIA 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7964"/>
      </w:tblGrid>
      <w:tr w:rsidR="00945E4F" w14:paraId="49FDC5CD" w14:textId="77777777">
        <w:tc>
          <w:tcPr>
            <w:tcW w:w="530" w:type="dxa"/>
          </w:tcPr>
          <w:p w14:paraId="5F96556F" w14:textId="77777777" w:rsidR="00945E4F" w:rsidRDefault="006C4F03">
            <w:pPr>
              <w:jc w:val="both"/>
            </w:pPr>
            <w:r>
              <w:t>1</w:t>
            </w:r>
          </w:p>
        </w:tc>
        <w:tc>
          <w:tcPr>
            <w:tcW w:w="7964" w:type="dxa"/>
          </w:tcPr>
          <w:p w14:paraId="25585D3D" w14:textId="77777777" w:rsidR="00945E4F" w:rsidRDefault="006C4F03">
            <w:pPr>
              <w:jc w:val="both"/>
            </w:pPr>
            <w:r>
              <w:t xml:space="preserve">Guía para la Atención del Parto Normal en Maternidades Centradas en la Familia; UNICEF; Ministerio de Salud; 2010- </w:t>
            </w:r>
            <w:r>
              <w:rPr>
                <w:b/>
              </w:rPr>
              <w:t>Cap.2 atención del parto normal (</w:t>
            </w:r>
            <w:proofErr w:type="spellStart"/>
            <w:r>
              <w:rPr>
                <w:b/>
              </w:rPr>
              <w:t>Pag.</w:t>
            </w:r>
            <w:proofErr w:type="spellEnd"/>
            <w:r>
              <w:rPr>
                <w:b/>
              </w:rPr>
              <w:t xml:space="preserve"> 23 a 40)</w:t>
            </w:r>
          </w:p>
        </w:tc>
      </w:tr>
      <w:tr w:rsidR="00945E4F" w14:paraId="5BD51B5B" w14:textId="77777777">
        <w:tc>
          <w:tcPr>
            <w:tcW w:w="530" w:type="dxa"/>
          </w:tcPr>
          <w:p w14:paraId="279A1EBE" w14:textId="77777777" w:rsidR="00945E4F" w:rsidRDefault="006C4F03">
            <w:pPr>
              <w:jc w:val="both"/>
            </w:pPr>
            <w:r>
              <w:t>2</w:t>
            </w:r>
          </w:p>
        </w:tc>
        <w:tc>
          <w:tcPr>
            <w:tcW w:w="7964" w:type="dxa"/>
          </w:tcPr>
          <w:p w14:paraId="5E9A2D9F" w14:textId="77777777" w:rsidR="00945E4F" w:rsidRDefault="006C4F03">
            <w:pPr>
              <w:jc w:val="both"/>
              <w:rPr>
                <w:b/>
              </w:rPr>
            </w:pPr>
            <w:r>
              <w:t xml:space="preserve">Guía de recomendaciones para la calidad e integridad de los cuidados durante el posaborto; Dirección Nacional de Salud Sexual y Reproductiva; Ministerio de Salud y Desarrollo Social; 2021- </w:t>
            </w:r>
            <w:r>
              <w:rPr>
                <w:b/>
              </w:rPr>
              <w:t>Tabla de evidencia (</w:t>
            </w:r>
            <w:proofErr w:type="spellStart"/>
            <w:r>
              <w:rPr>
                <w:b/>
              </w:rPr>
              <w:t>Pag.</w:t>
            </w:r>
            <w:proofErr w:type="spellEnd"/>
            <w:r>
              <w:rPr>
                <w:b/>
              </w:rPr>
              <w:t xml:space="preserve"> 21 al 66)</w:t>
            </w:r>
          </w:p>
        </w:tc>
      </w:tr>
      <w:tr w:rsidR="00945E4F" w14:paraId="48FF74C6" w14:textId="77777777">
        <w:tc>
          <w:tcPr>
            <w:tcW w:w="530" w:type="dxa"/>
          </w:tcPr>
          <w:p w14:paraId="19874FCC" w14:textId="77777777" w:rsidR="00945E4F" w:rsidRDefault="006C4F03">
            <w:pPr>
              <w:jc w:val="both"/>
            </w:pPr>
            <w:r>
              <w:t>3</w:t>
            </w:r>
          </w:p>
        </w:tc>
        <w:tc>
          <w:tcPr>
            <w:tcW w:w="7964" w:type="dxa"/>
          </w:tcPr>
          <w:p w14:paraId="770D0180" w14:textId="77777777" w:rsidR="00945E4F" w:rsidRDefault="007965CE">
            <w:pPr>
              <w:jc w:val="both"/>
            </w:pPr>
            <w:hyperlink r:id="rId7">
              <w:r w:rsidR="006C4F03">
                <w:rPr>
                  <w:color w:val="000000"/>
                  <w:highlight w:val="white"/>
                </w:rPr>
                <w:t>Recomendaciones para el tamizaje, seguimiento y tratamiento de mujeres para la prevención del cáncer cervicouterino en el marco de la incorporación de la prueba de VPH</w:t>
              </w:r>
            </w:hyperlink>
            <w:r w:rsidR="006C4F03">
              <w:rPr>
                <w:color w:val="000000"/>
              </w:rPr>
              <w:t xml:space="preserve"> 2015 </w:t>
            </w:r>
            <w:r w:rsidR="006C4F03">
              <w:rPr>
                <w:b/>
                <w:color w:val="000000"/>
              </w:rPr>
              <w:t>(Pag.12 a 24 – 49 a 59)</w:t>
            </w:r>
          </w:p>
        </w:tc>
      </w:tr>
      <w:tr w:rsidR="00945E4F" w14:paraId="7ABA21F5" w14:textId="77777777">
        <w:tc>
          <w:tcPr>
            <w:tcW w:w="530" w:type="dxa"/>
          </w:tcPr>
          <w:p w14:paraId="0B2FB1B7" w14:textId="77777777" w:rsidR="00945E4F" w:rsidRDefault="006C4F03">
            <w:pPr>
              <w:jc w:val="both"/>
            </w:pPr>
            <w:r>
              <w:t>4</w:t>
            </w:r>
          </w:p>
        </w:tc>
        <w:tc>
          <w:tcPr>
            <w:tcW w:w="7964" w:type="dxa"/>
          </w:tcPr>
          <w:p w14:paraId="3FC16E88" w14:textId="77777777" w:rsidR="00945E4F" w:rsidRDefault="006C4F03">
            <w:pPr>
              <w:jc w:val="both"/>
              <w:rPr>
                <w:b/>
              </w:rPr>
            </w:pPr>
            <w:r>
              <w:t xml:space="preserve">Guía Provincial de Diagnóstico y Tratamiento de la Diabetes Gestacional; Subsecretaria de Salud de la Provincia de Neuquén; 2019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Pag.</w:t>
            </w:r>
            <w:proofErr w:type="spellEnd"/>
            <w:r>
              <w:rPr>
                <w:b/>
              </w:rPr>
              <w:t xml:space="preserve"> 32 a 36 y 39 a 41)</w:t>
            </w:r>
          </w:p>
        </w:tc>
      </w:tr>
      <w:tr w:rsidR="00945E4F" w14:paraId="1C6C4036" w14:textId="77777777">
        <w:tc>
          <w:tcPr>
            <w:tcW w:w="530" w:type="dxa"/>
          </w:tcPr>
          <w:p w14:paraId="51B5A9F1" w14:textId="77777777" w:rsidR="00945E4F" w:rsidRDefault="006C4F03">
            <w:pPr>
              <w:jc w:val="both"/>
            </w:pPr>
            <w:r>
              <w:t>5</w:t>
            </w:r>
          </w:p>
        </w:tc>
        <w:tc>
          <w:tcPr>
            <w:tcW w:w="7964" w:type="dxa"/>
          </w:tcPr>
          <w:p w14:paraId="414558CB" w14:textId="77777777" w:rsidR="00945E4F" w:rsidRDefault="006C4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Manual Operativo de Evaluación Clínica Mamaria, Instituto Nacional del Cáncer Ministerio de Salud de la Nación, 2023 </w:t>
            </w:r>
            <w:r>
              <w:rPr>
                <w:b/>
                <w:color w:val="000000"/>
              </w:rPr>
              <w:t>(</w:t>
            </w:r>
            <w:proofErr w:type="spellStart"/>
            <w:r>
              <w:rPr>
                <w:b/>
                <w:color w:val="000000"/>
              </w:rPr>
              <w:t>Pag.</w:t>
            </w:r>
            <w:proofErr w:type="spellEnd"/>
            <w:r>
              <w:rPr>
                <w:b/>
                <w:color w:val="000000"/>
              </w:rPr>
              <w:t xml:space="preserve"> 11 a 35)</w:t>
            </w:r>
          </w:p>
        </w:tc>
      </w:tr>
      <w:tr w:rsidR="00945E4F" w14:paraId="327896A1" w14:textId="77777777">
        <w:tc>
          <w:tcPr>
            <w:tcW w:w="530" w:type="dxa"/>
          </w:tcPr>
          <w:p w14:paraId="7FE810A2" w14:textId="77777777" w:rsidR="00945E4F" w:rsidRDefault="006C4F03">
            <w:pPr>
              <w:jc w:val="both"/>
            </w:pPr>
            <w:r>
              <w:t>6</w:t>
            </w:r>
          </w:p>
        </w:tc>
        <w:tc>
          <w:tcPr>
            <w:tcW w:w="7964" w:type="dxa"/>
          </w:tcPr>
          <w:p w14:paraId="04D31FD3" w14:textId="77777777" w:rsidR="00945E4F" w:rsidRDefault="006C4F03">
            <w:pPr>
              <w:jc w:val="both"/>
              <w:rPr>
                <w:b/>
              </w:rPr>
            </w:pPr>
            <w:r>
              <w:t xml:space="preserve">Iniciativa Hospital Amigo de la Lactancia, lineamientos y herramientas para su desarrollo; 1000 días, cuidar para transformar; Ministerio de Salud; 2021 </w:t>
            </w:r>
            <w:r>
              <w:rPr>
                <w:b/>
              </w:rPr>
              <w:t>- Los 10 pasos (Pag 2 a 15)</w:t>
            </w:r>
          </w:p>
        </w:tc>
      </w:tr>
      <w:tr w:rsidR="00945E4F" w14:paraId="29F72906" w14:textId="77777777">
        <w:tc>
          <w:tcPr>
            <w:tcW w:w="530" w:type="dxa"/>
          </w:tcPr>
          <w:p w14:paraId="57376213" w14:textId="77777777" w:rsidR="00945E4F" w:rsidRDefault="006C4F03">
            <w:pPr>
              <w:jc w:val="both"/>
            </w:pPr>
            <w:r>
              <w:t>7</w:t>
            </w:r>
          </w:p>
        </w:tc>
        <w:tc>
          <w:tcPr>
            <w:tcW w:w="7964" w:type="dxa"/>
          </w:tcPr>
          <w:p w14:paraId="02BA469A" w14:textId="77777777" w:rsidR="00945E4F" w:rsidRDefault="006C4F03">
            <w:pPr>
              <w:jc w:val="both"/>
            </w:pPr>
            <w:r>
              <w:t>Ley provincial 2731, Ejercicio profesional de la Obstetricia</w:t>
            </w:r>
          </w:p>
          <w:p w14:paraId="3F33314D" w14:textId="77777777" w:rsidR="00945E4F" w:rsidRDefault="00945E4F">
            <w:pPr>
              <w:jc w:val="both"/>
            </w:pPr>
          </w:p>
        </w:tc>
      </w:tr>
      <w:tr w:rsidR="00945E4F" w14:paraId="29041703" w14:textId="77777777">
        <w:tc>
          <w:tcPr>
            <w:tcW w:w="530" w:type="dxa"/>
          </w:tcPr>
          <w:p w14:paraId="09ED91B1" w14:textId="77777777" w:rsidR="00945E4F" w:rsidRDefault="006C4F03">
            <w:pPr>
              <w:jc w:val="both"/>
            </w:pPr>
            <w:r>
              <w:t>8</w:t>
            </w:r>
          </w:p>
        </w:tc>
        <w:tc>
          <w:tcPr>
            <w:tcW w:w="7964" w:type="dxa"/>
          </w:tcPr>
          <w:p w14:paraId="79FAE3DA" w14:textId="77777777" w:rsidR="00945E4F" w:rsidRDefault="006C4F03">
            <w:pPr>
              <w:jc w:val="both"/>
            </w:pPr>
            <w:r>
              <w:t xml:space="preserve">Manual breve para la práctica clínica en Emergencia </w:t>
            </w:r>
            <w:proofErr w:type="spellStart"/>
            <w:r>
              <w:t>Obstetrica</w:t>
            </w:r>
            <w:proofErr w:type="spellEnd"/>
            <w:r>
              <w:t xml:space="preserve">: Recomendaciones para la prevención, diagnóstico y tratamiento de la Hemorragia post-parto, Hipertensión en el Embarazo, Sepsis Puerperal, Sepsis post-aborto; UNICEF, Ministerio de Salud de la Nación; 2015 </w:t>
            </w:r>
            <w:r>
              <w:rPr>
                <w:b/>
              </w:rPr>
              <w:t>(Pag 9 a 76)</w:t>
            </w:r>
          </w:p>
        </w:tc>
      </w:tr>
      <w:tr w:rsidR="00945E4F" w14:paraId="792A62A9" w14:textId="77777777">
        <w:trPr>
          <w:trHeight w:val="917"/>
        </w:trPr>
        <w:tc>
          <w:tcPr>
            <w:tcW w:w="530" w:type="dxa"/>
          </w:tcPr>
          <w:p w14:paraId="1CF38876" w14:textId="77777777" w:rsidR="00945E4F" w:rsidRDefault="006C4F03">
            <w:pPr>
              <w:jc w:val="both"/>
            </w:pPr>
            <w:r>
              <w:t>9</w:t>
            </w:r>
          </w:p>
        </w:tc>
        <w:tc>
          <w:tcPr>
            <w:tcW w:w="7964" w:type="dxa"/>
          </w:tcPr>
          <w:p w14:paraId="45C6DD73" w14:textId="77777777" w:rsidR="00945E4F" w:rsidRDefault="006C4F03">
            <w:pPr>
              <w:jc w:val="both"/>
            </w:pPr>
            <w:r>
              <w:t xml:space="preserve">Maternidad Segura y Centrada en la Familia (MSCF) con Enfoque Intercultural; Fundación Neonatológica para el Recién Nacido y la Familia; Maternidad Sardá; Ministerio de salud de la Nación; UNICEF; 2da edición; 2012 – </w:t>
            </w:r>
            <w:r>
              <w:rPr>
                <w:b/>
              </w:rPr>
              <w:t>sección 2 (Pag 33 a 45)</w:t>
            </w:r>
          </w:p>
        </w:tc>
      </w:tr>
      <w:tr w:rsidR="00945E4F" w14:paraId="643F6FA2" w14:textId="77777777">
        <w:tc>
          <w:tcPr>
            <w:tcW w:w="530" w:type="dxa"/>
          </w:tcPr>
          <w:p w14:paraId="6A17DE16" w14:textId="77777777" w:rsidR="00945E4F" w:rsidRDefault="006C4F03">
            <w:pPr>
              <w:jc w:val="both"/>
            </w:pPr>
            <w:r>
              <w:t>10</w:t>
            </w:r>
          </w:p>
        </w:tc>
        <w:tc>
          <w:tcPr>
            <w:tcW w:w="7964" w:type="dxa"/>
          </w:tcPr>
          <w:p w14:paraId="30AFD307" w14:textId="77777777" w:rsidR="00945E4F" w:rsidRDefault="006C4F03">
            <w:pPr>
              <w:jc w:val="both"/>
            </w:pPr>
            <w:r>
              <w:t xml:space="preserve">Métodos Anticonceptivos; Guía Práctica para el personal de Salud, Dirección de Salud Sexual y Reproductiva, Ministerio de Salud y Desarrollo Social; 2019 </w:t>
            </w:r>
            <w:r>
              <w:rPr>
                <w:b/>
              </w:rPr>
              <w:t>(Pag 17 a 250)</w:t>
            </w:r>
          </w:p>
        </w:tc>
      </w:tr>
      <w:tr w:rsidR="00945E4F" w14:paraId="4FEB2C37" w14:textId="77777777">
        <w:tc>
          <w:tcPr>
            <w:tcW w:w="530" w:type="dxa"/>
          </w:tcPr>
          <w:p w14:paraId="70AA8D9D" w14:textId="77777777" w:rsidR="00945E4F" w:rsidRDefault="006C4F03">
            <w:pPr>
              <w:jc w:val="both"/>
            </w:pPr>
            <w:r>
              <w:t>11</w:t>
            </w:r>
          </w:p>
        </w:tc>
        <w:tc>
          <w:tcPr>
            <w:tcW w:w="7964" w:type="dxa"/>
          </w:tcPr>
          <w:p w14:paraId="5A07B239" w14:textId="77777777" w:rsidR="00945E4F" w:rsidRDefault="006C4F03">
            <w:pPr>
              <w:jc w:val="both"/>
            </w:pPr>
            <w:r>
              <w:t xml:space="preserve">Protocolo para la atención integral de las personas con derecho a la interrupción voluntaria y legal del embarazo (IVE/ILE). Actualización 2022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Pag.</w:t>
            </w:r>
            <w:proofErr w:type="spellEnd"/>
            <w:r>
              <w:rPr>
                <w:b/>
              </w:rPr>
              <w:t xml:space="preserve"> 20 a 97)</w:t>
            </w:r>
          </w:p>
          <w:p w14:paraId="744D2E03" w14:textId="77777777" w:rsidR="00945E4F" w:rsidRDefault="00945E4F">
            <w:pPr>
              <w:jc w:val="both"/>
            </w:pPr>
          </w:p>
        </w:tc>
      </w:tr>
      <w:tr w:rsidR="00945E4F" w14:paraId="5CE7A1B9" w14:textId="77777777">
        <w:tc>
          <w:tcPr>
            <w:tcW w:w="530" w:type="dxa"/>
          </w:tcPr>
          <w:p w14:paraId="0C0C0F07" w14:textId="77777777" w:rsidR="00945E4F" w:rsidRDefault="006C4F03">
            <w:pPr>
              <w:jc w:val="both"/>
            </w:pPr>
            <w:r>
              <w:t>12</w:t>
            </w:r>
          </w:p>
        </w:tc>
        <w:tc>
          <w:tcPr>
            <w:tcW w:w="7964" w:type="dxa"/>
          </w:tcPr>
          <w:p w14:paraId="45A9393D" w14:textId="77777777" w:rsidR="00945E4F" w:rsidRDefault="006C4F03">
            <w:pPr>
              <w:jc w:val="both"/>
            </w:pPr>
            <w:r>
              <w:t xml:space="preserve">Recomendaciones para la prevención, diagnóstico y tratamiento de Amenaza de Parto pretérmino, Atención del Parto Pretérmino y Rotura Prematura de Membranas; Dirección Nacional de Maternidad e Infancia; 2015 </w:t>
            </w:r>
            <w:r>
              <w:rPr>
                <w:b/>
              </w:rPr>
              <w:t>(Pag 7 a 130)</w:t>
            </w:r>
          </w:p>
          <w:p w14:paraId="0805ADC2" w14:textId="77777777" w:rsidR="00945E4F" w:rsidRDefault="00945E4F">
            <w:pPr>
              <w:jc w:val="both"/>
            </w:pPr>
          </w:p>
        </w:tc>
      </w:tr>
      <w:tr w:rsidR="00945E4F" w14:paraId="5820608D" w14:textId="77777777">
        <w:trPr>
          <w:trHeight w:val="522"/>
        </w:trPr>
        <w:tc>
          <w:tcPr>
            <w:tcW w:w="530" w:type="dxa"/>
          </w:tcPr>
          <w:p w14:paraId="3D342387" w14:textId="77777777" w:rsidR="00945E4F" w:rsidRDefault="006C4F03">
            <w:pPr>
              <w:jc w:val="both"/>
            </w:pPr>
            <w:r>
              <w:t>13</w:t>
            </w:r>
          </w:p>
        </w:tc>
        <w:tc>
          <w:tcPr>
            <w:tcW w:w="7964" w:type="dxa"/>
          </w:tcPr>
          <w:p w14:paraId="1443CC69" w14:textId="77777777" w:rsidR="00945E4F" w:rsidRDefault="006C4F03">
            <w:pPr>
              <w:jc w:val="both"/>
              <w:rPr>
                <w:b/>
              </w:rPr>
            </w:pPr>
            <w:r>
              <w:t xml:space="preserve">Recomendaciones para la Práctica del control Preconcepcional, Prenatal y Puerperal; Dirección Nacional de Maternidad e Infancia; 2013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Pag.</w:t>
            </w:r>
            <w:proofErr w:type="spellEnd"/>
            <w:r>
              <w:rPr>
                <w:b/>
              </w:rPr>
              <w:t xml:space="preserve"> 13 a 158)</w:t>
            </w:r>
          </w:p>
          <w:p w14:paraId="08058DDF" w14:textId="77777777" w:rsidR="00575B46" w:rsidRDefault="00575B46">
            <w:pPr>
              <w:jc w:val="both"/>
              <w:rPr>
                <w:b/>
              </w:rPr>
            </w:pPr>
          </w:p>
        </w:tc>
      </w:tr>
      <w:tr w:rsidR="00575B46" w14:paraId="5A4181BA" w14:textId="77777777">
        <w:tc>
          <w:tcPr>
            <w:tcW w:w="530" w:type="dxa"/>
          </w:tcPr>
          <w:p w14:paraId="6D24F86E" w14:textId="77777777" w:rsidR="00575B46" w:rsidRDefault="00575B46">
            <w:pPr>
              <w:jc w:val="both"/>
            </w:pPr>
            <w:r>
              <w:t>14</w:t>
            </w:r>
          </w:p>
        </w:tc>
        <w:tc>
          <w:tcPr>
            <w:tcW w:w="7964" w:type="dxa"/>
          </w:tcPr>
          <w:p w14:paraId="3E5B93CA" w14:textId="77777777" w:rsidR="00575B46" w:rsidRDefault="00575B46" w:rsidP="00575B46">
            <w:pPr>
              <w:jc w:val="both"/>
            </w:pPr>
            <w:r>
              <w:t>Ramón</w:t>
            </w:r>
            <w:r w:rsidRPr="00575B46">
              <w:t xml:space="preserve"> </w:t>
            </w:r>
            <w:r>
              <w:t>Michel</w:t>
            </w:r>
            <w:r w:rsidRPr="00575B46">
              <w:t xml:space="preserve"> </w:t>
            </w:r>
            <w:r>
              <w:t>A,</w:t>
            </w:r>
            <w:r w:rsidRPr="00575B46">
              <w:t xml:space="preserve"> </w:t>
            </w:r>
            <w:proofErr w:type="spellStart"/>
            <w:r>
              <w:t>Allori</w:t>
            </w:r>
            <w:proofErr w:type="spellEnd"/>
            <w:r w:rsidRPr="00575B46">
              <w:t xml:space="preserve"> </w:t>
            </w:r>
            <w:r>
              <w:t>A.</w:t>
            </w:r>
            <w:r w:rsidRPr="00575B46">
              <w:t xml:space="preserve"> </w:t>
            </w:r>
            <w:r>
              <w:t>El</w:t>
            </w:r>
            <w:r w:rsidRPr="00575B46">
              <w:t xml:space="preserve"> </w:t>
            </w:r>
            <w:r>
              <w:t>parto</w:t>
            </w:r>
            <w:r w:rsidRPr="00575B46">
              <w:t xml:space="preserve"> </w:t>
            </w:r>
            <w:r>
              <w:t>respetado</w:t>
            </w:r>
            <w:r w:rsidRPr="00575B46">
              <w:t xml:space="preserve"> </w:t>
            </w:r>
            <w:r>
              <w:t>como</w:t>
            </w:r>
            <w:r w:rsidRPr="00575B46">
              <w:t xml:space="preserve"> </w:t>
            </w:r>
            <w:r>
              <w:t>asunto</w:t>
            </w:r>
            <w:r w:rsidRPr="00575B46">
              <w:t xml:space="preserve"> </w:t>
            </w:r>
            <w:r>
              <w:t>de</w:t>
            </w:r>
            <w:r w:rsidRPr="00575B46">
              <w:t xml:space="preserve"> </w:t>
            </w:r>
            <w:r>
              <w:t>derechos:</w:t>
            </w:r>
            <w:r w:rsidRPr="00575B46">
              <w:t xml:space="preserve"> </w:t>
            </w:r>
            <w:r>
              <w:t>el</w:t>
            </w:r>
            <w:r w:rsidRPr="00575B46">
              <w:t xml:space="preserve"> </w:t>
            </w:r>
            <w:r>
              <w:t>mapa</w:t>
            </w:r>
            <w:r w:rsidRPr="00575B46">
              <w:t xml:space="preserve"> </w:t>
            </w:r>
            <w:r>
              <w:t>jurídico</w:t>
            </w:r>
            <w:r w:rsidRPr="00575B46">
              <w:t xml:space="preserve"> </w:t>
            </w:r>
            <w:r>
              <w:t>en</w:t>
            </w:r>
            <w:r w:rsidRPr="00575B46">
              <w:t xml:space="preserve"> la</w:t>
            </w:r>
            <w:r>
              <w:t xml:space="preserve"> </w:t>
            </w:r>
            <w:r w:rsidRPr="00575B46">
              <w:t>Argentina. Mora,2017; 23(1):144-153.</w:t>
            </w:r>
          </w:p>
        </w:tc>
      </w:tr>
      <w:tr w:rsidR="00945E4F" w14:paraId="5169968C" w14:textId="77777777">
        <w:tc>
          <w:tcPr>
            <w:tcW w:w="530" w:type="dxa"/>
          </w:tcPr>
          <w:p w14:paraId="1E1A9224" w14:textId="77777777" w:rsidR="00945E4F" w:rsidRDefault="00575B46">
            <w:pPr>
              <w:jc w:val="both"/>
            </w:pPr>
            <w:r>
              <w:t>15</w:t>
            </w:r>
          </w:p>
        </w:tc>
        <w:tc>
          <w:tcPr>
            <w:tcW w:w="7964" w:type="dxa"/>
          </w:tcPr>
          <w:p w14:paraId="7C65332F" w14:textId="77777777" w:rsidR="00945E4F" w:rsidRDefault="006C4F03">
            <w:pPr>
              <w:jc w:val="both"/>
            </w:pPr>
            <w:r>
              <w:t xml:space="preserve">Convenio Colectivo de Trabajo Salud-Ley 3476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945E4F" w14:paraId="08076A8C" w14:textId="77777777">
        <w:tc>
          <w:tcPr>
            <w:tcW w:w="530" w:type="dxa"/>
          </w:tcPr>
          <w:p w14:paraId="5AC15818" w14:textId="77777777" w:rsidR="00945E4F" w:rsidRDefault="00575B46">
            <w:pPr>
              <w:jc w:val="both"/>
            </w:pPr>
            <w:r>
              <w:lastRenderedPageBreak/>
              <w:t>16</w:t>
            </w:r>
          </w:p>
        </w:tc>
        <w:tc>
          <w:tcPr>
            <w:tcW w:w="7964" w:type="dxa"/>
          </w:tcPr>
          <w:p w14:paraId="465D6563" w14:textId="0B3B4731" w:rsidR="00945E4F" w:rsidRDefault="007965CE">
            <w:pPr>
              <w:jc w:val="both"/>
            </w:pPr>
            <w:r w:rsidRPr="00B533D4">
              <w:t>Temáticas de Género y LEY Micaela</w:t>
            </w:r>
          </w:p>
        </w:tc>
      </w:tr>
    </w:tbl>
    <w:p w14:paraId="1F8F3FB3" w14:textId="77777777" w:rsidR="00945E4F" w:rsidRDefault="00945E4F">
      <w:pPr>
        <w:jc w:val="both"/>
        <w:rPr>
          <w:b/>
          <w:u w:val="single"/>
        </w:rPr>
      </w:pPr>
    </w:p>
    <w:p w14:paraId="558B6A67" w14:textId="77777777" w:rsidR="00945E4F" w:rsidRDefault="006C4F03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505"/>
      </w:tblGrid>
      <w:tr w:rsidR="00945E4F" w14:paraId="66C27071" w14:textId="77777777">
        <w:tc>
          <w:tcPr>
            <w:tcW w:w="421" w:type="dxa"/>
          </w:tcPr>
          <w:p w14:paraId="607DC9FB" w14:textId="77777777" w:rsidR="00945E4F" w:rsidRDefault="006C4F03">
            <w:pPr>
              <w:jc w:val="both"/>
            </w:pPr>
            <w:r>
              <w:t>1</w:t>
            </w:r>
          </w:p>
        </w:tc>
        <w:tc>
          <w:tcPr>
            <w:tcW w:w="8505" w:type="dxa"/>
          </w:tcPr>
          <w:p w14:paraId="54BA96D9" w14:textId="77777777" w:rsidR="00945E4F" w:rsidRDefault="007965CE">
            <w:pPr>
              <w:jc w:val="both"/>
            </w:pPr>
            <w:hyperlink r:id="rId8">
              <w:r w:rsidR="006C4F03">
                <w:rPr>
                  <w:color w:val="0000FF"/>
                  <w:u w:val="single"/>
                </w:rPr>
                <w:t>https://www.sogiba.org.ar/documentos/GUIAPartoNormalMCFMsal2010.pdf</w:t>
              </w:r>
            </w:hyperlink>
          </w:p>
          <w:p w14:paraId="1539D58E" w14:textId="77777777" w:rsidR="00945E4F" w:rsidRDefault="00945E4F">
            <w:pPr>
              <w:jc w:val="both"/>
            </w:pPr>
          </w:p>
        </w:tc>
      </w:tr>
      <w:tr w:rsidR="00945E4F" w14:paraId="4CF0BC20" w14:textId="77777777">
        <w:tc>
          <w:tcPr>
            <w:tcW w:w="421" w:type="dxa"/>
          </w:tcPr>
          <w:p w14:paraId="4C60804F" w14:textId="77777777" w:rsidR="00945E4F" w:rsidRDefault="006C4F03">
            <w:pPr>
              <w:jc w:val="both"/>
            </w:pPr>
            <w:r>
              <w:t>2</w:t>
            </w:r>
          </w:p>
        </w:tc>
        <w:tc>
          <w:tcPr>
            <w:tcW w:w="8505" w:type="dxa"/>
          </w:tcPr>
          <w:p w14:paraId="2D2727B3" w14:textId="77777777" w:rsidR="00945E4F" w:rsidRDefault="007965C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9">
              <w:r w:rsidR="006C4F03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https://www.argentina.gob.ar/materiales-para-equipos-de-trabajo/protocolos-y-guias</w:t>
              </w:r>
            </w:hyperlink>
          </w:p>
          <w:p w14:paraId="522ABF10" w14:textId="77777777" w:rsidR="00945E4F" w:rsidRDefault="00945E4F">
            <w:pPr>
              <w:jc w:val="both"/>
            </w:pPr>
          </w:p>
        </w:tc>
      </w:tr>
      <w:tr w:rsidR="00945E4F" w14:paraId="6038537F" w14:textId="77777777">
        <w:tc>
          <w:tcPr>
            <w:tcW w:w="421" w:type="dxa"/>
          </w:tcPr>
          <w:p w14:paraId="4A6E065E" w14:textId="77777777" w:rsidR="00945E4F" w:rsidRDefault="006C4F03">
            <w:pPr>
              <w:jc w:val="both"/>
            </w:pPr>
            <w:r>
              <w:t>3</w:t>
            </w:r>
          </w:p>
        </w:tc>
        <w:tc>
          <w:tcPr>
            <w:tcW w:w="8505" w:type="dxa"/>
          </w:tcPr>
          <w:p w14:paraId="79F72FD1" w14:textId="77777777" w:rsidR="00945E4F" w:rsidRDefault="007965CE">
            <w:pPr>
              <w:jc w:val="both"/>
            </w:pPr>
            <w:hyperlink r:id="rId10">
              <w:r w:rsidR="006C4F03">
                <w:rPr>
                  <w:color w:val="0000FF"/>
                  <w:u w:val="single"/>
                </w:rPr>
                <w:t>https://www.argentina.gob.ar/sites/default/files/bancos/2018-10/0000000017cnt-manual_recomendaciones_tamizaje_2015_baja.pdf</w:t>
              </w:r>
            </w:hyperlink>
          </w:p>
          <w:p w14:paraId="1AF265CE" w14:textId="77777777" w:rsidR="00945E4F" w:rsidRDefault="00945E4F">
            <w:pPr>
              <w:jc w:val="both"/>
            </w:pPr>
          </w:p>
        </w:tc>
      </w:tr>
      <w:tr w:rsidR="00945E4F" w14:paraId="7B110A95" w14:textId="77777777">
        <w:tc>
          <w:tcPr>
            <w:tcW w:w="421" w:type="dxa"/>
          </w:tcPr>
          <w:p w14:paraId="6BE809CC" w14:textId="77777777" w:rsidR="00945E4F" w:rsidRDefault="006C4F03">
            <w:pPr>
              <w:jc w:val="both"/>
            </w:pPr>
            <w:r>
              <w:t>4</w:t>
            </w:r>
          </w:p>
        </w:tc>
        <w:tc>
          <w:tcPr>
            <w:tcW w:w="8505" w:type="dxa"/>
          </w:tcPr>
          <w:p w14:paraId="3FCCCF12" w14:textId="77777777" w:rsidR="00945E4F" w:rsidRDefault="007965CE">
            <w:pPr>
              <w:jc w:val="both"/>
            </w:pPr>
            <w:hyperlink r:id="rId11">
              <w:r w:rsidR="006C4F03">
                <w:rPr>
                  <w:color w:val="0000FF"/>
                  <w:u w:val="single"/>
                </w:rPr>
                <w:t>https://salud.neuquen.gob.ar/wp-content/uploads/2024/10/Guia-Provincial-Diabetes-Gestacional_01-2019.pdf</w:t>
              </w:r>
            </w:hyperlink>
          </w:p>
          <w:p w14:paraId="2F30B809" w14:textId="77777777" w:rsidR="00945E4F" w:rsidRDefault="00945E4F">
            <w:pPr>
              <w:jc w:val="both"/>
            </w:pPr>
          </w:p>
        </w:tc>
      </w:tr>
      <w:tr w:rsidR="00945E4F" w14:paraId="46172ADD" w14:textId="77777777">
        <w:tc>
          <w:tcPr>
            <w:tcW w:w="421" w:type="dxa"/>
          </w:tcPr>
          <w:p w14:paraId="57CFE3BF" w14:textId="77777777" w:rsidR="00945E4F" w:rsidRDefault="006C4F03">
            <w:pPr>
              <w:jc w:val="both"/>
            </w:pPr>
            <w:r>
              <w:t>5</w:t>
            </w:r>
          </w:p>
        </w:tc>
        <w:tc>
          <w:tcPr>
            <w:tcW w:w="8505" w:type="dxa"/>
          </w:tcPr>
          <w:p w14:paraId="5D610CB2" w14:textId="77777777" w:rsidR="00945E4F" w:rsidRDefault="00796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oboto" w:eastAsia="Roboto" w:hAnsi="Roboto" w:cs="Roboto"/>
                <w:color w:val="000000"/>
                <w:sz w:val="24"/>
                <w:szCs w:val="24"/>
              </w:rPr>
            </w:pPr>
            <w:hyperlink r:id="rId12">
              <w:r w:rsidR="006C4F03">
                <w:rPr>
                  <w:rFonts w:ascii="Roboto" w:eastAsia="Roboto" w:hAnsi="Roboto" w:cs="Roboto"/>
                  <w:color w:val="0000FF"/>
                  <w:sz w:val="24"/>
                  <w:szCs w:val="24"/>
                  <w:u w:val="single"/>
                </w:rPr>
                <w:t>https://www.argentina.gob.ar/sites/default/files/bancos/2023-10/09-2023-guia-ecm.pdf</w:t>
              </w:r>
            </w:hyperlink>
          </w:p>
          <w:p w14:paraId="6F310199" w14:textId="77777777" w:rsidR="00945E4F" w:rsidRDefault="0094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Roboto" w:eastAsia="Roboto" w:hAnsi="Roboto" w:cs="Roboto"/>
                <w:color w:val="000000"/>
                <w:sz w:val="24"/>
                <w:szCs w:val="24"/>
              </w:rPr>
            </w:pPr>
          </w:p>
        </w:tc>
      </w:tr>
    </w:tbl>
    <w:p w14:paraId="01D449DD" w14:textId="77777777" w:rsidR="00945E4F" w:rsidRDefault="00945E4F">
      <w:pPr>
        <w:jc w:val="both"/>
        <w:rPr>
          <w:b/>
          <w:u w:val="single"/>
        </w:rPr>
      </w:pPr>
    </w:p>
    <w:tbl>
      <w:tblPr>
        <w:tblStyle w:val="a2"/>
        <w:tblW w:w="89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8504"/>
      </w:tblGrid>
      <w:tr w:rsidR="00945E4F" w14:paraId="495DC69C" w14:textId="77777777">
        <w:tc>
          <w:tcPr>
            <w:tcW w:w="440" w:type="dxa"/>
          </w:tcPr>
          <w:p w14:paraId="48225423" w14:textId="77777777" w:rsidR="00945E4F" w:rsidRDefault="006C4F03">
            <w:pPr>
              <w:jc w:val="both"/>
            </w:pPr>
            <w:r>
              <w:t>6</w:t>
            </w:r>
          </w:p>
        </w:tc>
        <w:tc>
          <w:tcPr>
            <w:tcW w:w="8504" w:type="dxa"/>
          </w:tcPr>
          <w:p w14:paraId="6802AD0A" w14:textId="77777777" w:rsidR="00945E4F" w:rsidRDefault="007965CE">
            <w:pPr>
              <w:jc w:val="both"/>
            </w:pPr>
            <w:hyperlink r:id="rId13">
              <w:r w:rsidR="006C4F03">
                <w:rPr>
                  <w:color w:val="0000FF"/>
                  <w:u w:val="single"/>
                </w:rPr>
                <w:t>https://www.argentina.gob.ar/sites/default/files/2022/08/nuevo_politicas_de_lactancia.pdf</w:t>
              </w:r>
            </w:hyperlink>
          </w:p>
          <w:p w14:paraId="49B53FCF" w14:textId="77777777" w:rsidR="00945E4F" w:rsidRDefault="00945E4F">
            <w:pPr>
              <w:jc w:val="both"/>
            </w:pPr>
          </w:p>
        </w:tc>
      </w:tr>
      <w:tr w:rsidR="00945E4F" w14:paraId="09851060" w14:textId="77777777">
        <w:tc>
          <w:tcPr>
            <w:tcW w:w="440" w:type="dxa"/>
          </w:tcPr>
          <w:p w14:paraId="2D99236B" w14:textId="77777777" w:rsidR="00945E4F" w:rsidRDefault="006C4F03">
            <w:pPr>
              <w:jc w:val="both"/>
            </w:pPr>
            <w:r>
              <w:t>7</w:t>
            </w:r>
          </w:p>
        </w:tc>
        <w:tc>
          <w:tcPr>
            <w:tcW w:w="8504" w:type="dxa"/>
          </w:tcPr>
          <w:p w14:paraId="66F0840E" w14:textId="77777777" w:rsidR="00945E4F" w:rsidRDefault="007965CE">
            <w:pPr>
              <w:jc w:val="both"/>
            </w:pPr>
            <w:hyperlink r:id="rId14">
              <w:r w:rsidR="006C4F03">
                <w:rPr>
                  <w:color w:val="0000FF"/>
                  <w:u w:val="single"/>
                </w:rPr>
                <w:t>https://www.saij.gob.ar/legislacion/decreto-neuquen-144-2014-reglamentacion_ley_2731_sobre.htm</w:t>
              </w:r>
            </w:hyperlink>
          </w:p>
          <w:p w14:paraId="3406F22A" w14:textId="77777777" w:rsidR="00945E4F" w:rsidRDefault="00945E4F">
            <w:pPr>
              <w:jc w:val="both"/>
            </w:pPr>
          </w:p>
        </w:tc>
      </w:tr>
      <w:tr w:rsidR="00945E4F" w14:paraId="2756FE62" w14:textId="77777777">
        <w:tc>
          <w:tcPr>
            <w:tcW w:w="440" w:type="dxa"/>
          </w:tcPr>
          <w:p w14:paraId="50D1E18E" w14:textId="77777777" w:rsidR="00945E4F" w:rsidRDefault="006C4F03">
            <w:pPr>
              <w:jc w:val="both"/>
            </w:pPr>
            <w:r>
              <w:t>8</w:t>
            </w:r>
          </w:p>
        </w:tc>
        <w:tc>
          <w:tcPr>
            <w:tcW w:w="8504" w:type="dxa"/>
          </w:tcPr>
          <w:p w14:paraId="1EC6E4A5" w14:textId="77777777" w:rsidR="00945E4F" w:rsidRDefault="007965CE">
            <w:pPr>
              <w:jc w:val="both"/>
            </w:pPr>
            <w:hyperlink r:id="rId15">
              <w:r w:rsidR="006C4F03">
                <w:rPr>
                  <w:color w:val="0000FF"/>
                  <w:u w:val="single"/>
                </w:rPr>
                <w:t>https://www.fasgo.org.ar/images/Manual-Breve-Emergencia-Obstetrica.pdf</w:t>
              </w:r>
            </w:hyperlink>
          </w:p>
          <w:p w14:paraId="4F3E6289" w14:textId="77777777" w:rsidR="00945E4F" w:rsidRDefault="00945E4F">
            <w:pPr>
              <w:jc w:val="both"/>
            </w:pPr>
          </w:p>
        </w:tc>
      </w:tr>
      <w:tr w:rsidR="00945E4F" w14:paraId="14529DB7" w14:textId="77777777">
        <w:tc>
          <w:tcPr>
            <w:tcW w:w="440" w:type="dxa"/>
          </w:tcPr>
          <w:p w14:paraId="4F69BC8F" w14:textId="77777777" w:rsidR="00945E4F" w:rsidRDefault="006C4F03">
            <w:pPr>
              <w:jc w:val="both"/>
            </w:pPr>
            <w:r>
              <w:t>9</w:t>
            </w:r>
          </w:p>
        </w:tc>
        <w:tc>
          <w:tcPr>
            <w:tcW w:w="8504" w:type="dxa"/>
          </w:tcPr>
          <w:p w14:paraId="26739451" w14:textId="77777777" w:rsidR="00945E4F" w:rsidRDefault="007965C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16">
              <w:r w:rsidR="006C4F03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https://www.unicef.org/argentina/informes/maternidad-segura-y-centrada-en-la-familia-mscf-con-enfoque-intercultural</w:t>
              </w:r>
            </w:hyperlink>
          </w:p>
          <w:p w14:paraId="3B0D9D26" w14:textId="77777777" w:rsidR="00945E4F" w:rsidRDefault="00945E4F">
            <w:pPr>
              <w:jc w:val="both"/>
            </w:pPr>
          </w:p>
        </w:tc>
      </w:tr>
      <w:tr w:rsidR="00945E4F" w14:paraId="72B3D80E" w14:textId="77777777">
        <w:tc>
          <w:tcPr>
            <w:tcW w:w="440" w:type="dxa"/>
          </w:tcPr>
          <w:p w14:paraId="40791FF7" w14:textId="77777777" w:rsidR="00945E4F" w:rsidRDefault="006C4F03">
            <w:pPr>
              <w:jc w:val="both"/>
            </w:pPr>
            <w:r>
              <w:t>10</w:t>
            </w:r>
          </w:p>
        </w:tc>
        <w:tc>
          <w:tcPr>
            <w:tcW w:w="8504" w:type="dxa"/>
          </w:tcPr>
          <w:p w14:paraId="01CC2033" w14:textId="77777777" w:rsidR="00945E4F" w:rsidRDefault="007965C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17">
              <w:r w:rsidR="006C4F03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https://iah.msal.gov.ar/doc/Documento49.pdf</w:t>
              </w:r>
            </w:hyperlink>
          </w:p>
          <w:p w14:paraId="0EFBF35C" w14:textId="77777777" w:rsidR="00945E4F" w:rsidRDefault="00945E4F">
            <w:pPr>
              <w:jc w:val="both"/>
            </w:pPr>
          </w:p>
        </w:tc>
      </w:tr>
      <w:tr w:rsidR="00945E4F" w14:paraId="60BEF7A1" w14:textId="77777777">
        <w:tc>
          <w:tcPr>
            <w:tcW w:w="440" w:type="dxa"/>
          </w:tcPr>
          <w:p w14:paraId="78747470" w14:textId="77777777" w:rsidR="00945E4F" w:rsidRDefault="006C4F03">
            <w:pPr>
              <w:jc w:val="both"/>
            </w:pPr>
            <w:r>
              <w:t>11</w:t>
            </w:r>
          </w:p>
        </w:tc>
        <w:tc>
          <w:tcPr>
            <w:tcW w:w="8504" w:type="dxa"/>
          </w:tcPr>
          <w:p w14:paraId="26A3E77F" w14:textId="77777777" w:rsidR="00945E4F" w:rsidRDefault="007965CE">
            <w:pPr>
              <w:jc w:val="both"/>
            </w:pPr>
            <w:hyperlink r:id="rId18">
              <w:r w:rsidR="006C4F03">
                <w:rPr>
                  <w:color w:val="0000FF"/>
                  <w:u w:val="single"/>
                </w:rPr>
                <w:t>https://redaas.org.ar/wp-content/uploads/1.-Protocolo-para-la-atencion-integral-de-las-personas-con-derecho-IVE-ILE-.-Actualizacion-2022.-Res.-1063_2023.pdf</w:t>
              </w:r>
            </w:hyperlink>
          </w:p>
          <w:p w14:paraId="78F4C1E2" w14:textId="77777777" w:rsidR="00945E4F" w:rsidRDefault="00945E4F">
            <w:pPr>
              <w:jc w:val="both"/>
            </w:pPr>
          </w:p>
        </w:tc>
      </w:tr>
      <w:tr w:rsidR="00945E4F" w14:paraId="72788DF7" w14:textId="77777777">
        <w:tc>
          <w:tcPr>
            <w:tcW w:w="440" w:type="dxa"/>
          </w:tcPr>
          <w:p w14:paraId="192ED77F" w14:textId="77777777" w:rsidR="00945E4F" w:rsidRDefault="006C4F03">
            <w:pPr>
              <w:jc w:val="both"/>
            </w:pPr>
            <w:r>
              <w:t>12</w:t>
            </w:r>
          </w:p>
        </w:tc>
        <w:tc>
          <w:tcPr>
            <w:tcW w:w="8504" w:type="dxa"/>
          </w:tcPr>
          <w:p w14:paraId="350DEE37" w14:textId="77777777" w:rsidR="00945E4F" w:rsidRDefault="007965CE">
            <w:pPr>
              <w:jc w:val="both"/>
            </w:pPr>
            <w:hyperlink r:id="rId19">
              <w:r w:rsidR="006C4F03">
                <w:rPr>
                  <w:color w:val="0000FF"/>
                  <w:u w:val="single"/>
                </w:rPr>
                <w:t>https://salud.neuquen.gob.ar/wp-content/uploads/2024/08/Ministerio-Salud-Neuquen_Salud-de-la-embarazada-Guia-parto-pretermino.pdf</w:t>
              </w:r>
            </w:hyperlink>
            <w:r w:rsidR="006C4F03">
              <w:t xml:space="preserve">  </w:t>
            </w:r>
          </w:p>
        </w:tc>
      </w:tr>
      <w:tr w:rsidR="00945E4F" w14:paraId="0402B11C" w14:textId="77777777">
        <w:tc>
          <w:tcPr>
            <w:tcW w:w="440" w:type="dxa"/>
          </w:tcPr>
          <w:p w14:paraId="15EB42B5" w14:textId="77777777" w:rsidR="00945E4F" w:rsidRDefault="006C4F03">
            <w:pPr>
              <w:jc w:val="both"/>
            </w:pPr>
            <w:r>
              <w:t>13</w:t>
            </w:r>
          </w:p>
        </w:tc>
        <w:tc>
          <w:tcPr>
            <w:tcW w:w="8504" w:type="dxa"/>
          </w:tcPr>
          <w:p w14:paraId="7D6AC489" w14:textId="77777777" w:rsidR="00945E4F" w:rsidRDefault="007965CE">
            <w:pPr>
              <w:jc w:val="both"/>
            </w:pPr>
            <w:hyperlink r:id="rId20">
              <w:r w:rsidR="006C4F03">
                <w:rPr>
                  <w:color w:val="0000FF"/>
                  <w:u w:val="single"/>
                </w:rPr>
                <w:t>https://salud.neuquen.gob.ar/wp-content/uploads/2024/08/Ministerio-Salud-Neuquen_Salud-de-la-embarazada-Control-prenatal.pdf</w:t>
              </w:r>
            </w:hyperlink>
            <w:r w:rsidR="006C4F03">
              <w:t xml:space="preserve"> </w:t>
            </w:r>
          </w:p>
        </w:tc>
      </w:tr>
      <w:tr w:rsidR="00575B46" w14:paraId="25A3D5FF" w14:textId="77777777">
        <w:tc>
          <w:tcPr>
            <w:tcW w:w="440" w:type="dxa"/>
          </w:tcPr>
          <w:p w14:paraId="76514407" w14:textId="77777777" w:rsidR="00575B46" w:rsidRDefault="00575B46">
            <w:pPr>
              <w:jc w:val="both"/>
            </w:pPr>
            <w:r>
              <w:t>14</w:t>
            </w:r>
          </w:p>
        </w:tc>
        <w:tc>
          <w:tcPr>
            <w:tcW w:w="8504" w:type="dxa"/>
          </w:tcPr>
          <w:p w14:paraId="26ABBDFA" w14:textId="77777777" w:rsidR="00575B46" w:rsidRDefault="00575B46">
            <w:pPr>
              <w:jc w:val="both"/>
              <w:rPr>
                <w:color w:val="0000FF"/>
                <w:u w:val="single"/>
              </w:rPr>
            </w:pPr>
            <w:r>
              <w:rPr>
                <w:color w:val="0000FF"/>
                <w:u w:val="single" w:color="0000FF"/>
              </w:rPr>
              <w:t>https://</w:t>
            </w:r>
            <w:hyperlink r:id="rId21">
              <w:r>
                <w:rPr>
                  <w:color w:val="0000FF"/>
                  <w:u w:val="single" w:color="0000FF"/>
                </w:rPr>
                <w:t>www.scielo.org.ar/scielo.php?script=sci_arttext&amp;pid=S1853-</w:t>
              </w:r>
              <w:r>
                <w:rPr>
                  <w:color w:val="0000FF"/>
                  <w:spacing w:val="-2"/>
                  <w:u w:val="single" w:color="0000FF"/>
                </w:rPr>
                <w:t>001X2017000100010</w:t>
              </w:r>
            </w:hyperlink>
          </w:p>
        </w:tc>
      </w:tr>
      <w:tr w:rsidR="00945E4F" w14:paraId="3DD30362" w14:textId="77777777">
        <w:tc>
          <w:tcPr>
            <w:tcW w:w="440" w:type="dxa"/>
          </w:tcPr>
          <w:p w14:paraId="195557A1" w14:textId="77777777" w:rsidR="00945E4F" w:rsidRDefault="00575B46">
            <w:pPr>
              <w:jc w:val="both"/>
            </w:pPr>
            <w:r>
              <w:t>15</w:t>
            </w:r>
          </w:p>
        </w:tc>
        <w:tc>
          <w:tcPr>
            <w:tcW w:w="8504" w:type="dxa"/>
          </w:tcPr>
          <w:p w14:paraId="7A0F739B" w14:textId="77777777" w:rsidR="00945E4F" w:rsidRDefault="007965CE">
            <w:pPr>
              <w:jc w:val="both"/>
            </w:pPr>
            <w:hyperlink r:id="rId22">
              <w:r w:rsidR="006C4F03"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 w:rsidR="006C4F03">
              <w:t xml:space="preserve"> </w:t>
            </w:r>
          </w:p>
        </w:tc>
      </w:tr>
      <w:tr w:rsidR="00945E4F" w14:paraId="19E7703B" w14:textId="77777777">
        <w:tc>
          <w:tcPr>
            <w:tcW w:w="440" w:type="dxa"/>
          </w:tcPr>
          <w:p w14:paraId="6335AD07" w14:textId="77777777" w:rsidR="00945E4F" w:rsidRDefault="00575B46">
            <w:pPr>
              <w:jc w:val="both"/>
            </w:pPr>
            <w:r>
              <w:t>16</w:t>
            </w:r>
          </w:p>
        </w:tc>
        <w:tc>
          <w:tcPr>
            <w:tcW w:w="8504" w:type="dxa"/>
          </w:tcPr>
          <w:p w14:paraId="16BB22A7" w14:textId="77777777" w:rsidR="007965CE" w:rsidRPr="00B533D4" w:rsidRDefault="007965CE" w:rsidP="007965CE">
            <w:pPr>
              <w:rPr>
                <w:rStyle w:val="Hipervnculo"/>
                <w:rFonts w:cstheme="minorHAnsi"/>
                <w:color w:val="0000FF"/>
              </w:rPr>
            </w:pPr>
            <w:r w:rsidRPr="00B533D4">
              <w:rPr>
                <w:rStyle w:val="Hipervnculo"/>
                <w:rFonts w:cstheme="minorHAnsi"/>
                <w:color w:val="0000FF"/>
              </w:rPr>
              <w:t>https://www.youtube.com/watch?v=Ho0dQUBGRh0</w:t>
            </w:r>
          </w:p>
          <w:p w14:paraId="242D1904" w14:textId="77777777" w:rsidR="007965CE" w:rsidRPr="00B533D4" w:rsidRDefault="007965CE" w:rsidP="007965CE">
            <w:pPr>
              <w:rPr>
                <w:rStyle w:val="Hipervnculo"/>
                <w:rFonts w:cstheme="minorHAnsi"/>
                <w:color w:val="0000FF"/>
              </w:rPr>
            </w:pPr>
            <w:r w:rsidRPr="00B533D4">
              <w:rPr>
                <w:rStyle w:val="Hipervnculo"/>
                <w:rFonts w:cstheme="minorHAnsi"/>
                <w:color w:val="0000FF"/>
              </w:rPr>
              <w:t xml:space="preserve">https://www.youtube.com/watch?v=bAxfkAkhzaA </w:t>
            </w:r>
          </w:p>
          <w:p w14:paraId="1D3BCB00" w14:textId="712578B4" w:rsidR="00945E4F" w:rsidRDefault="007965CE" w:rsidP="007965CE">
            <w:pPr>
              <w:jc w:val="both"/>
            </w:pPr>
            <w:r w:rsidRPr="00B533D4">
              <w:rPr>
                <w:rStyle w:val="Hipervnculo"/>
                <w:rFonts w:cstheme="minorHAnsi"/>
                <w:color w:val="0000FF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</w:rPr>
              <w:t>iPU</w:t>
            </w:r>
            <w:proofErr w:type="spellEnd"/>
          </w:p>
        </w:tc>
      </w:tr>
    </w:tbl>
    <w:p w14:paraId="6AD717F1" w14:textId="6653BD55" w:rsidR="00945E4F" w:rsidRDefault="00945E4F">
      <w:pPr>
        <w:jc w:val="both"/>
      </w:pPr>
      <w:bookmarkStart w:id="0" w:name="_heading=h.gjdgxs" w:colFirst="0" w:colLast="0"/>
      <w:bookmarkEnd w:id="0"/>
    </w:p>
    <w:sectPr w:rsidR="00945E4F">
      <w:headerReference w:type="default" r:id="rId23"/>
      <w:pgSz w:w="11906" w:h="16838"/>
      <w:pgMar w:top="1599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9420" w14:textId="77777777" w:rsidR="002855D9" w:rsidRDefault="002855D9">
      <w:pPr>
        <w:spacing w:after="0" w:line="240" w:lineRule="auto"/>
      </w:pPr>
      <w:r>
        <w:separator/>
      </w:r>
    </w:p>
  </w:endnote>
  <w:endnote w:type="continuationSeparator" w:id="0">
    <w:p w14:paraId="0DE239CD" w14:textId="77777777" w:rsidR="002855D9" w:rsidRDefault="0028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61E6" w14:textId="77777777" w:rsidR="002855D9" w:rsidRDefault="002855D9">
      <w:pPr>
        <w:spacing w:after="0" w:line="240" w:lineRule="auto"/>
      </w:pPr>
      <w:r>
        <w:separator/>
      </w:r>
    </w:p>
  </w:footnote>
  <w:footnote w:type="continuationSeparator" w:id="0">
    <w:p w14:paraId="1DA87080" w14:textId="77777777" w:rsidR="002855D9" w:rsidRDefault="0028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1F4F" w14:textId="77777777" w:rsidR="00945E4F" w:rsidRDefault="000B28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16549">
      <w:rPr>
        <w:rFonts w:cs="Times New Roman"/>
        <w:noProof/>
      </w:rPr>
      <w:drawing>
        <wp:anchor distT="0" distB="0" distL="114300" distR="114300" simplePos="0" relativeHeight="251660288" behindDoc="0" locked="0" layoutInCell="1" allowOverlap="1" wp14:anchorId="150B1A7E" wp14:editId="66041E66">
          <wp:simplePos x="0" y="0"/>
          <wp:positionH relativeFrom="page">
            <wp:posOffset>-352425</wp:posOffset>
          </wp:positionH>
          <wp:positionV relativeFrom="paragraph">
            <wp:posOffset>-314960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F03">
      <w:rPr>
        <w:noProof/>
      </w:rPr>
      <w:drawing>
        <wp:anchor distT="0" distB="0" distL="114300" distR="114300" simplePos="0" relativeHeight="251658240" behindDoc="0" locked="0" layoutInCell="1" hidden="0" allowOverlap="1" wp14:anchorId="470F2BF6" wp14:editId="2C164E57">
          <wp:simplePos x="0" y="0"/>
          <wp:positionH relativeFrom="column">
            <wp:posOffset>-1118234</wp:posOffset>
          </wp:positionH>
          <wp:positionV relativeFrom="paragraph">
            <wp:posOffset>-390524</wp:posOffset>
          </wp:positionV>
          <wp:extent cx="7600950" cy="95250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4F"/>
    <w:rsid w:val="000B2819"/>
    <w:rsid w:val="002855D9"/>
    <w:rsid w:val="00575B46"/>
    <w:rsid w:val="006C4127"/>
    <w:rsid w:val="006C4F03"/>
    <w:rsid w:val="007965CE"/>
    <w:rsid w:val="00810A8B"/>
    <w:rsid w:val="009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EEF8"/>
  <w15:docId w15:val="{E0FECE47-5B60-497B-ACCF-7F311DB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3670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A3670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F187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B46"/>
    <w:pPr>
      <w:widowControl w:val="0"/>
      <w:autoSpaceDE w:val="0"/>
      <w:autoSpaceDN w:val="0"/>
      <w:spacing w:after="0" w:line="254" w:lineRule="exact"/>
      <w:ind w:left="127"/>
    </w:pPr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iba.org.ar/documentos/GUIAPartoNormalMCFMsal2010.pdf" TargetMode="External"/><Relationship Id="rId13" Type="http://schemas.openxmlformats.org/officeDocument/2006/relationships/hyperlink" Target="https://www.argentina.gob.ar/sites/default/files/2022/08/nuevo_politicas_de_lactancia.pdf" TargetMode="External"/><Relationship Id="rId18" Type="http://schemas.openxmlformats.org/officeDocument/2006/relationships/hyperlink" Target="https://redaas.org.ar/wp-content/uploads/1.-Protocolo-para-la-atencion-integral-de-las-personas-con-derecho-IVE-ILE-.-Actualizacion-2022.-Res.-1063_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lo.org.ar/scielo.php?script=sci_arttext&amp;pid=S1853-001X2017000100010" TargetMode="External"/><Relationship Id="rId7" Type="http://schemas.openxmlformats.org/officeDocument/2006/relationships/hyperlink" Target="https://www.argentina.gob.ar/sites/default/files/bancos/2018-10/0000000017cnt-manual_recomendaciones_tamizaje_2015_baja.pdf" TargetMode="External"/><Relationship Id="rId12" Type="http://schemas.openxmlformats.org/officeDocument/2006/relationships/hyperlink" Target="https://www.argentina.gob.ar/sites/default/files/bancos/2023-10/09-2023-guia-ecm.pdf" TargetMode="External"/><Relationship Id="rId17" Type="http://schemas.openxmlformats.org/officeDocument/2006/relationships/hyperlink" Target="https://iah.msal.gov.ar/doc/Documento49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nicef.org/argentina/informes/maternidad-segura-y-centrada-en-la-familia-mscf-con-enfoque-intercultural" TargetMode="External"/><Relationship Id="rId20" Type="http://schemas.openxmlformats.org/officeDocument/2006/relationships/hyperlink" Target="https://salud.neuquen.gob.ar/wp-content/uploads/2024/08/Ministerio-Salud-Neuquen_Salud-de-la-embarazada-Control-prenatal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wp-content/uploads/2024/10/Guia-Provincial-Diabetes-Gestacional_01-2019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sgo.org.ar/images/Manual-Breve-Emergencia-Obstetrica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rgentina.gob.ar/sites/default/files/bancos/2018-10/0000000017cnt-manual_recomendaciones_tamizaje_2015_baja.pdf" TargetMode="External"/><Relationship Id="rId19" Type="http://schemas.openxmlformats.org/officeDocument/2006/relationships/hyperlink" Target="https://salud.neuquen.gob.ar/wp-content/uploads/2024/08/Ministerio-Salud-Neuquen_Salud-de-la-embarazada-Guia-parto-pretermin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materiales-para-equipos-de-trabajo/protocolos-y-guias" TargetMode="External"/><Relationship Id="rId14" Type="http://schemas.openxmlformats.org/officeDocument/2006/relationships/hyperlink" Target="https://www.saij.gob.ar/legislacion/decreto-neuquen-144-2014-reglamentacion_ley_2731_sobre.htm" TargetMode="External"/><Relationship Id="rId22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noys+JKOU+ddCjmhk8u0AqnEWw==">CgMxLjAyCGguZ2pkZ3hzOAByITFRMEU5el9YcWpmZWkwNlc0WUczenJ0a2V4amxtbjF1cQ==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974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Melisa Contreras</cp:lastModifiedBy>
  <cp:revision>5</cp:revision>
  <dcterms:created xsi:type="dcterms:W3CDTF">2025-03-06T15:02:00Z</dcterms:created>
  <dcterms:modified xsi:type="dcterms:W3CDTF">2026-05-22T15:13:00Z</dcterms:modified>
</cp:coreProperties>
</file>